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1C71D2" w:rsidRDefault="00AB0279">
      <w:pPr>
        <w:widowControl w:val="0"/>
        <w:spacing w:line="120" w:lineRule="exact"/>
        <w:rPr>
          <w:rFonts w:ascii="Times New Roman" w:hAnsi="Times New Roman" w:cs="Times New Roman"/>
          <w:sz w:val="24"/>
          <w:szCs w:val="24"/>
        </w:rPr>
      </w:pPr>
      <w:bookmarkStart w:id="0" w:name="_GoBack"/>
      <w:bookmarkEnd w:id="0"/>
    </w:p>
    <w:p w:rsidR="00C03996" w:rsidRPr="001C71D2" w:rsidRDefault="00AB0279" w:rsidP="00C03996">
      <w:pPr>
        <w:widowControl w:val="0"/>
        <w:tabs>
          <w:tab w:val="left" w:pos="360"/>
        </w:tabs>
        <w:rPr>
          <w:rFonts w:ascii="Times New Roman" w:hAnsi="Times New Roman" w:cs="Times New Roman"/>
          <w:sz w:val="24"/>
          <w:szCs w:val="24"/>
        </w:rPr>
      </w:pPr>
      <w:r w:rsidRPr="001C71D2">
        <w:rPr>
          <w:rFonts w:ascii="Times New Roman" w:hAnsi="Times New Roman" w:cs="Times New Roman"/>
          <w:sz w:val="24"/>
          <w:szCs w:val="24"/>
        </w:rPr>
        <w:tab/>
      </w:r>
    </w:p>
    <w:p w:rsidR="00C03996" w:rsidRPr="001C71D2" w:rsidRDefault="00C03996" w:rsidP="00C03996">
      <w:pPr>
        <w:widowControl w:val="0"/>
        <w:tabs>
          <w:tab w:val="left" w:pos="360"/>
          <w:tab w:val="right" w:pos="10620"/>
        </w:tabs>
        <w:rPr>
          <w:rFonts w:ascii="Times New Roman" w:hAnsi="Times New Roman" w:cs="Times New Roman"/>
          <w:sz w:val="24"/>
          <w:szCs w:val="24"/>
        </w:rPr>
      </w:pPr>
      <w:r w:rsidRPr="001C71D2">
        <w:rPr>
          <w:rFonts w:ascii="Times New Roman" w:hAnsi="Times New Roman" w:cs="Times New Roman"/>
          <w:sz w:val="24"/>
          <w:szCs w:val="24"/>
        </w:rPr>
        <w:tab/>
      </w:r>
      <w:r w:rsidR="0075659B" w:rsidRPr="001C71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1C71D2" w:rsidRDefault="00AB0279">
      <w:pPr>
        <w:widowControl w:val="0"/>
        <w:tabs>
          <w:tab w:val="left" w:pos="360"/>
        </w:tabs>
        <w:rPr>
          <w:rFonts w:ascii="Times New Roman" w:hAnsi="Times New Roman" w:cs="Times New Roman"/>
          <w:sz w:val="24"/>
          <w:szCs w:val="24"/>
        </w:rPr>
      </w:pPr>
    </w:p>
    <w:p w:rsidR="00AB0279" w:rsidRPr="001C71D2" w:rsidRDefault="00AB0279">
      <w:pPr>
        <w:widowControl w:val="0"/>
        <w:spacing w:line="437" w:lineRule="exact"/>
        <w:rPr>
          <w:rFonts w:ascii="Times New Roman" w:hAnsi="Times New Roman" w:cs="Times New Roman"/>
          <w:sz w:val="24"/>
          <w:szCs w:val="24"/>
        </w:rPr>
      </w:pPr>
    </w:p>
    <w:p w:rsidR="00CC1D11" w:rsidRDefault="00CC1D11" w:rsidP="00254E34">
      <w:pPr>
        <w:widowControl w:val="0"/>
        <w:tabs>
          <w:tab w:val="center" w:pos="5819"/>
        </w:tabs>
        <w:spacing w:line="240" w:lineRule="exact"/>
        <w:jc w:val="center"/>
        <w:rPr>
          <w:rFonts w:ascii="Times New Roman" w:hAnsi="Times New Roman" w:cs="Times New Roman"/>
          <w:b/>
          <w:bCs/>
          <w:color w:val="000000"/>
          <w:sz w:val="24"/>
          <w:szCs w:val="24"/>
        </w:rPr>
      </w:pPr>
    </w:p>
    <w:p w:rsidR="00CC1D11" w:rsidRDefault="00CC1D11"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1C71D2"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Compliance</w:t>
      </w:r>
      <w:r w:rsidR="00AB0279" w:rsidRPr="001C71D2">
        <w:rPr>
          <w:rFonts w:ascii="Times New Roman" w:hAnsi="Times New Roman" w:cs="Times New Roman"/>
          <w:b/>
          <w:bCs/>
          <w:color w:val="000000"/>
          <w:sz w:val="24"/>
          <w:szCs w:val="24"/>
        </w:rPr>
        <w:t xml:space="preserve"> Questionnaire and</w:t>
      </w:r>
    </w:p>
    <w:p w:rsidR="00AB0279" w:rsidRPr="001C71D2" w:rsidRDefault="00AB0279" w:rsidP="00254E34">
      <w:pPr>
        <w:widowControl w:val="0"/>
        <w:spacing w:line="240" w:lineRule="exact"/>
        <w:jc w:val="center"/>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Reliability Standard Audit Worksheet</w:t>
      </w:r>
    </w:p>
    <w:p w:rsidR="00254E34" w:rsidRPr="001C71D2" w:rsidRDefault="00254E34" w:rsidP="00254E34">
      <w:pPr>
        <w:widowControl w:val="0"/>
        <w:jc w:val="center"/>
        <w:rPr>
          <w:rFonts w:ascii="Times New Roman" w:hAnsi="Times New Roman" w:cs="Times New Roman"/>
          <w:b/>
          <w:bCs/>
          <w:sz w:val="24"/>
          <w:szCs w:val="24"/>
        </w:rPr>
      </w:pPr>
    </w:p>
    <w:p w:rsidR="00EF238A" w:rsidRDefault="00EF238A" w:rsidP="00CF32A9">
      <w:pPr>
        <w:pStyle w:val="Footer"/>
        <w:jc w:val="center"/>
        <w:rPr>
          <w:rFonts w:ascii="Times New Roman" w:hAnsi="Times New Roman" w:cs="Times New Roman"/>
          <w:b/>
          <w:bCs/>
          <w:sz w:val="24"/>
          <w:szCs w:val="24"/>
        </w:rPr>
      </w:pPr>
    </w:p>
    <w:p w:rsidR="00EF238A" w:rsidRDefault="00EF238A" w:rsidP="00CF32A9">
      <w:pPr>
        <w:pStyle w:val="Footer"/>
        <w:jc w:val="center"/>
        <w:rPr>
          <w:rFonts w:ascii="Times New Roman" w:hAnsi="Times New Roman" w:cs="Times New Roman"/>
          <w:b/>
          <w:bCs/>
          <w:sz w:val="24"/>
          <w:szCs w:val="24"/>
        </w:rPr>
      </w:pPr>
    </w:p>
    <w:p w:rsidR="00CF32A9" w:rsidRPr="001C71D2" w:rsidRDefault="00CF32A9" w:rsidP="00CF32A9">
      <w:pPr>
        <w:pStyle w:val="Footer"/>
        <w:jc w:val="center"/>
        <w:rPr>
          <w:rFonts w:ascii="Times New Roman" w:hAnsi="Times New Roman" w:cs="Times New Roman"/>
          <w:b/>
          <w:sz w:val="24"/>
          <w:szCs w:val="24"/>
        </w:rPr>
      </w:pPr>
      <w:r w:rsidRPr="001C71D2">
        <w:rPr>
          <w:rFonts w:ascii="Times New Roman" w:hAnsi="Times New Roman" w:cs="Times New Roman"/>
          <w:b/>
          <w:bCs/>
          <w:sz w:val="24"/>
          <w:szCs w:val="24"/>
        </w:rPr>
        <w:t xml:space="preserve">IRO-003-2 </w:t>
      </w:r>
      <w:r w:rsidR="001C71D2">
        <w:rPr>
          <w:rFonts w:ascii="Times New Roman" w:hAnsi="Times New Roman" w:cs="Times New Roman"/>
          <w:b/>
          <w:bCs/>
          <w:sz w:val="24"/>
          <w:szCs w:val="24"/>
        </w:rPr>
        <w:t>—</w:t>
      </w:r>
      <w:r w:rsidRPr="001C71D2">
        <w:rPr>
          <w:rFonts w:ascii="Times New Roman" w:hAnsi="Times New Roman" w:cs="Times New Roman"/>
          <w:b/>
          <w:bCs/>
          <w:sz w:val="24"/>
          <w:szCs w:val="24"/>
        </w:rPr>
        <w:t xml:space="preserve"> Reliability Coordination </w:t>
      </w:r>
      <w:r w:rsidR="001C71D2">
        <w:rPr>
          <w:rFonts w:ascii="Times New Roman" w:hAnsi="Times New Roman" w:cs="Times New Roman"/>
          <w:b/>
          <w:bCs/>
          <w:sz w:val="24"/>
          <w:szCs w:val="24"/>
        </w:rPr>
        <w:t>—</w:t>
      </w:r>
      <w:r w:rsidRPr="001C71D2">
        <w:rPr>
          <w:rFonts w:ascii="Times New Roman" w:hAnsi="Times New Roman" w:cs="Times New Roman"/>
          <w:b/>
          <w:bCs/>
          <w:sz w:val="24"/>
          <w:szCs w:val="24"/>
        </w:rPr>
        <w:t xml:space="preserve"> Wide-Area View</w:t>
      </w:r>
    </w:p>
    <w:p w:rsidR="008E7283" w:rsidRPr="001C71D2" w:rsidRDefault="008E7283" w:rsidP="008E7283">
      <w:pPr>
        <w:widowControl w:val="0"/>
        <w:jc w:val="center"/>
        <w:rPr>
          <w:rFonts w:ascii="Times New Roman" w:hAnsi="Times New Roman" w:cs="Times New Roman"/>
          <w:sz w:val="24"/>
          <w:szCs w:val="24"/>
        </w:rPr>
      </w:pPr>
    </w:p>
    <w:p w:rsidR="008E7283" w:rsidRPr="001C71D2" w:rsidRDefault="008E7283" w:rsidP="008E7283">
      <w:pPr>
        <w:widowControl w:val="0"/>
        <w:rPr>
          <w:rFonts w:ascii="Times New Roman" w:hAnsi="Times New Roman" w:cs="Times New Roman"/>
          <w:sz w:val="24"/>
          <w:szCs w:val="24"/>
        </w:rPr>
      </w:pPr>
    </w:p>
    <w:p w:rsidR="00EF238A" w:rsidRDefault="00EF238A">
      <w:pPr>
        <w:widowControl w:val="0"/>
        <w:tabs>
          <w:tab w:val="left" w:pos="480"/>
        </w:tabs>
        <w:spacing w:line="331" w:lineRule="exact"/>
        <w:rPr>
          <w:rFonts w:ascii="Times New Roman" w:hAnsi="Times New Roman" w:cs="Times New Roman"/>
          <w:sz w:val="24"/>
          <w:szCs w:val="24"/>
        </w:rPr>
      </w:pPr>
    </w:p>
    <w:p w:rsidR="00AB0279" w:rsidRPr="001C71D2" w:rsidRDefault="00AB0279" w:rsidP="00EF238A">
      <w:pPr>
        <w:widowControl w:val="0"/>
        <w:tabs>
          <w:tab w:val="left" w:pos="450"/>
          <w:tab w:val="left" w:pos="480"/>
        </w:tabs>
        <w:spacing w:line="480" w:lineRule="auto"/>
        <w:ind w:left="446"/>
        <w:rPr>
          <w:rFonts w:ascii="Times New Roman" w:hAnsi="Times New Roman" w:cs="Times New Roman"/>
          <w:i/>
          <w:iCs/>
          <w:color w:val="000000"/>
          <w:sz w:val="24"/>
          <w:szCs w:val="24"/>
        </w:rPr>
      </w:pPr>
      <w:r w:rsidRPr="001C71D2">
        <w:rPr>
          <w:rFonts w:ascii="Times New Roman" w:hAnsi="Times New Roman" w:cs="Times New Roman"/>
          <w:b/>
          <w:bCs/>
          <w:color w:val="264D74"/>
          <w:sz w:val="24"/>
          <w:szCs w:val="24"/>
        </w:rPr>
        <w:t>Registered Entity:</w:t>
      </w:r>
      <w:r w:rsidRPr="001C71D2">
        <w:rPr>
          <w:rFonts w:ascii="Times New Roman" w:hAnsi="Times New Roman" w:cs="Times New Roman"/>
          <w:b/>
          <w:bCs/>
          <w:color w:val="336699"/>
          <w:sz w:val="24"/>
          <w:szCs w:val="24"/>
        </w:rPr>
        <w:t xml:space="preserve"> </w:t>
      </w:r>
      <w:r w:rsidRPr="001C71D2">
        <w:rPr>
          <w:rFonts w:ascii="Times New Roman" w:hAnsi="Times New Roman" w:cs="Times New Roman"/>
          <w:i/>
          <w:iCs/>
          <w:color w:val="000000"/>
          <w:sz w:val="24"/>
          <w:szCs w:val="24"/>
        </w:rPr>
        <w:t xml:space="preserve">(Must be completed by the </w:t>
      </w:r>
      <w:r w:rsidR="00A8376A" w:rsidRPr="001C71D2">
        <w:rPr>
          <w:rFonts w:ascii="Times New Roman" w:hAnsi="Times New Roman" w:cs="Times New Roman"/>
          <w:i/>
          <w:iCs/>
          <w:color w:val="000000"/>
          <w:sz w:val="24"/>
          <w:szCs w:val="24"/>
        </w:rPr>
        <w:t>Compliance Enforcement Authority</w:t>
      </w:r>
      <w:r w:rsidRPr="001C71D2">
        <w:rPr>
          <w:rFonts w:ascii="Times New Roman" w:hAnsi="Times New Roman" w:cs="Times New Roman"/>
          <w:i/>
          <w:iCs/>
          <w:color w:val="000000"/>
          <w:sz w:val="24"/>
          <w:szCs w:val="24"/>
        </w:rPr>
        <w:t>)</w:t>
      </w:r>
    </w:p>
    <w:p w:rsidR="00AB0279" w:rsidRDefault="00AB0279" w:rsidP="00EF238A">
      <w:pPr>
        <w:widowControl w:val="0"/>
        <w:tabs>
          <w:tab w:val="left" w:pos="450"/>
          <w:tab w:val="left" w:pos="480"/>
        </w:tabs>
        <w:spacing w:line="480" w:lineRule="auto"/>
        <w:ind w:left="446"/>
        <w:rPr>
          <w:rFonts w:ascii="Times New Roman" w:hAnsi="Times New Roman" w:cs="Times New Roman"/>
          <w:i/>
          <w:iCs/>
          <w:color w:val="000000"/>
          <w:sz w:val="24"/>
          <w:szCs w:val="24"/>
        </w:rPr>
      </w:pPr>
      <w:r w:rsidRPr="001C71D2">
        <w:rPr>
          <w:rFonts w:ascii="Times New Roman" w:hAnsi="Times New Roman" w:cs="Times New Roman"/>
          <w:b/>
          <w:bCs/>
          <w:color w:val="264D74"/>
          <w:sz w:val="24"/>
          <w:szCs w:val="24"/>
        </w:rPr>
        <w:t>NCR Number:</w:t>
      </w:r>
      <w:r w:rsidRPr="001C71D2">
        <w:rPr>
          <w:rFonts w:ascii="Times New Roman" w:hAnsi="Times New Roman" w:cs="Times New Roman"/>
          <w:b/>
          <w:bCs/>
          <w:color w:val="336699"/>
          <w:sz w:val="24"/>
          <w:szCs w:val="24"/>
        </w:rPr>
        <w:t xml:space="preserve"> </w:t>
      </w:r>
      <w:r w:rsidRPr="001C71D2">
        <w:rPr>
          <w:rFonts w:ascii="Times New Roman" w:hAnsi="Times New Roman" w:cs="Times New Roman"/>
          <w:i/>
          <w:iCs/>
          <w:color w:val="000000"/>
          <w:sz w:val="24"/>
          <w:szCs w:val="24"/>
        </w:rPr>
        <w:t xml:space="preserve">(Must be completed by the </w:t>
      </w:r>
      <w:r w:rsidR="00A8376A" w:rsidRPr="001C71D2">
        <w:rPr>
          <w:rFonts w:ascii="Times New Roman" w:hAnsi="Times New Roman" w:cs="Times New Roman"/>
          <w:i/>
          <w:iCs/>
          <w:color w:val="000000"/>
          <w:sz w:val="24"/>
          <w:szCs w:val="24"/>
        </w:rPr>
        <w:t>Compliance Enforcement Authority</w:t>
      </w:r>
      <w:r w:rsidRPr="001C71D2">
        <w:rPr>
          <w:rFonts w:ascii="Times New Roman" w:hAnsi="Times New Roman" w:cs="Times New Roman"/>
          <w:i/>
          <w:iCs/>
          <w:color w:val="000000"/>
          <w:sz w:val="24"/>
          <w:szCs w:val="24"/>
        </w:rPr>
        <w:t>)</w:t>
      </w:r>
    </w:p>
    <w:p w:rsidR="00AB0279" w:rsidRPr="001C71D2" w:rsidRDefault="00AB0279" w:rsidP="00EF238A">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1C71D2">
        <w:rPr>
          <w:rFonts w:ascii="Times New Roman" w:hAnsi="Times New Roman" w:cs="Times New Roman"/>
          <w:b/>
          <w:bCs/>
          <w:color w:val="264D74"/>
          <w:sz w:val="24"/>
          <w:szCs w:val="24"/>
        </w:rPr>
        <w:t>Applicable Function(s):</w:t>
      </w:r>
      <w:r w:rsidR="00EF238A">
        <w:rPr>
          <w:rFonts w:ascii="Times New Roman" w:hAnsi="Times New Roman" w:cs="Times New Roman"/>
          <w:b/>
          <w:bCs/>
          <w:color w:val="264D74"/>
          <w:sz w:val="24"/>
          <w:szCs w:val="24"/>
        </w:rPr>
        <w:t xml:space="preserve">  </w:t>
      </w:r>
      <w:r w:rsidR="00122CE6" w:rsidRPr="001C71D2">
        <w:rPr>
          <w:rFonts w:ascii="Times New Roman" w:hAnsi="Times New Roman" w:cs="Times New Roman"/>
          <w:b/>
          <w:sz w:val="24"/>
          <w:szCs w:val="24"/>
        </w:rPr>
        <w:t>RC</w:t>
      </w:r>
    </w:p>
    <w:p w:rsidR="00BD28E4" w:rsidRPr="00D91B84" w:rsidRDefault="00BD28E4" w:rsidP="00EF238A">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5E60FE" w:rsidRPr="001C71D2"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1C71D2" w:rsidRDefault="00AB0279">
      <w:pPr>
        <w:widowControl w:val="0"/>
        <w:spacing w:line="1469" w:lineRule="exact"/>
        <w:rPr>
          <w:rFonts w:ascii="Times New Roman" w:hAnsi="Times New Roman" w:cs="Times New Roman"/>
          <w:sz w:val="24"/>
          <w:szCs w:val="24"/>
        </w:rPr>
      </w:pPr>
    </w:p>
    <w:p w:rsidR="00AB0279" w:rsidRPr="001C71D2" w:rsidRDefault="00AB0279" w:rsidP="005E60FE">
      <w:pPr>
        <w:widowControl w:val="0"/>
        <w:tabs>
          <w:tab w:val="left" w:pos="540"/>
        </w:tabs>
        <w:spacing w:line="284" w:lineRule="exact"/>
        <w:ind w:left="540"/>
        <w:rPr>
          <w:rFonts w:ascii="Times New Roman" w:hAnsi="Times New Roman" w:cs="Times New Roman"/>
          <w:sz w:val="24"/>
          <w:szCs w:val="24"/>
        </w:rPr>
      </w:pPr>
      <w:r w:rsidRPr="001C71D2">
        <w:rPr>
          <w:rFonts w:ascii="Times New Roman" w:hAnsi="Times New Roman" w:cs="Times New Roman"/>
          <w:sz w:val="24"/>
          <w:szCs w:val="24"/>
        </w:rPr>
        <w:tab/>
      </w:r>
    </w:p>
    <w:p w:rsidR="00AB0279" w:rsidRPr="001C71D2" w:rsidRDefault="00AB0279">
      <w:pPr>
        <w:widowControl w:val="0"/>
        <w:spacing w:line="120" w:lineRule="exact"/>
        <w:rPr>
          <w:rFonts w:ascii="Times New Roman" w:hAnsi="Times New Roman" w:cs="Times New Roman"/>
          <w:sz w:val="24"/>
          <w:szCs w:val="24"/>
        </w:rPr>
      </w:pPr>
    </w:p>
    <w:p w:rsidR="00AB0279" w:rsidRPr="001C71D2" w:rsidRDefault="00AB0279">
      <w:pPr>
        <w:widowControl w:val="0"/>
        <w:spacing w:line="40" w:lineRule="exact"/>
        <w:rPr>
          <w:rFonts w:ascii="Times New Roman" w:hAnsi="Times New Roman" w:cs="Times New Roman"/>
          <w:sz w:val="24"/>
          <w:szCs w:val="24"/>
        </w:rPr>
      </w:pPr>
      <w:r w:rsidRPr="001C71D2">
        <w:rPr>
          <w:rFonts w:ascii="Times New Roman" w:hAnsi="Times New Roman" w:cs="Times New Roman"/>
          <w:sz w:val="24"/>
          <w:szCs w:val="24"/>
        </w:rPr>
        <w:br w:type="page"/>
      </w:r>
    </w:p>
    <w:p w:rsidR="00AB0279" w:rsidRPr="001C71D2" w:rsidRDefault="00AB0279">
      <w:pPr>
        <w:widowControl w:val="0"/>
        <w:spacing w:line="244" w:lineRule="exact"/>
        <w:rPr>
          <w:rFonts w:ascii="Times New Roman" w:hAnsi="Times New Roman" w:cs="Times New Roman"/>
          <w:sz w:val="24"/>
          <w:szCs w:val="24"/>
        </w:rPr>
      </w:pPr>
    </w:p>
    <w:p w:rsidR="008E7283" w:rsidRPr="001C71D2" w:rsidRDefault="008E7283" w:rsidP="008E7283">
      <w:pPr>
        <w:widowControl w:val="0"/>
        <w:tabs>
          <w:tab w:val="left" w:pos="120"/>
        </w:tabs>
        <w:spacing w:line="331" w:lineRule="exact"/>
        <w:rPr>
          <w:rFonts w:ascii="Times New Roman" w:hAnsi="Times New Roman" w:cs="Times New Roman"/>
          <w:b/>
          <w:bCs/>
          <w:color w:val="003366"/>
          <w:sz w:val="24"/>
          <w:szCs w:val="24"/>
        </w:rPr>
      </w:pPr>
      <w:r w:rsidRPr="001C71D2">
        <w:rPr>
          <w:rFonts w:ascii="Times New Roman" w:hAnsi="Times New Roman" w:cs="Times New Roman"/>
          <w:b/>
          <w:bCs/>
          <w:color w:val="003366"/>
          <w:sz w:val="24"/>
          <w:szCs w:val="24"/>
        </w:rPr>
        <w:t>Disclaimer</w:t>
      </w:r>
    </w:p>
    <w:p w:rsidR="008E7283" w:rsidRPr="001C71D2" w:rsidRDefault="008E7283" w:rsidP="008E7283">
      <w:pPr>
        <w:widowControl w:val="0"/>
        <w:tabs>
          <w:tab w:val="left" w:pos="120"/>
        </w:tabs>
        <w:spacing w:line="284" w:lineRule="exact"/>
        <w:rPr>
          <w:rFonts w:ascii="Times New Roman" w:hAnsi="Times New Roman" w:cs="Times New Roman"/>
          <w:sz w:val="24"/>
          <w:szCs w:val="24"/>
        </w:rPr>
      </w:pPr>
      <w:r w:rsidRPr="001C71D2">
        <w:rPr>
          <w:rFonts w:ascii="Times New Roman" w:hAnsi="Times New Roman" w:cs="Times New Roman"/>
          <w:sz w:val="24"/>
          <w:szCs w:val="24"/>
        </w:rPr>
        <w:tab/>
      </w:r>
    </w:p>
    <w:p w:rsidR="001C71D2" w:rsidRPr="00ED20E3" w:rsidRDefault="008E7283" w:rsidP="001C71D2">
      <w:pPr>
        <w:rPr>
          <w:rFonts w:ascii="Times New Roman" w:hAnsi="Times New Roman" w:cs="Times New Roman"/>
          <w:color w:val="000000"/>
          <w:sz w:val="24"/>
          <w:szCs w:val="24"/>
        </w:rPr>
      </w:pPr>
      <w:r w:rsidRPr="001C71D2">
        <w:rPr>
          <w:rFonts w:ascii="Times New Roman" w:hAnsi="Times New Roman" w:cs="Times New Roman"/>
          <w:sz w:val="24"/>
          <w:szCs w:val="24"/>
        </w:rPr>
        <w:tab/>
      </w:r>
      <w:bookmarkStart w:id="1" w:name="OLE_LINK3"/>
      <w:bookmarkStart w:id="2" w:name="OLE_LINK4"/>
      <w:bookmarkStart w:id="3" w:name="OLE_LINK5"/>
      <w:bookmarkStart w:id="4" w:name="OLE_LINK6"/>
      <w:r w:rsidR="001C71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C71D2" w:rsidRPr="00ED20E3">
        <w:rPr>
          <w:rFonts w:ascii="Times New Roman" w:hAnsi="Times New Roman" w:cs="Times New Roman"/>
          <w:sz w:val="24"/>
          <w:szCs w:val="24"/>
        </w:rPr>
        <w:t xml:space="preserve"> of the Reliability Standard, this document </w:t>
      </w:r>
      <w:r w:rsidR="001C71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1C71D2" w:rsidRPr="00ED20E3">
          <w:rPr>
            <w:rStyle w:val="Hyperlink"/>
            <w:rFonts w:ascii="Times New Roman" w:hAnsi="Times New Roman" w:cs="Times New Roman"/>
            <w:sz w:val="24"/>
            <w:szCs w:val="24"/>
          </w:rPr>
          <w:t>http://www.nerc.com/page.php?cid=2|20</w:t>
        </w:r>
      </w:hyperlink>
      <w:r w:rsidR="001C71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C71D2" w:rsidRPr="00ED20E3" w:rsidRDefault="001C71D2" w:rsidP="001C71D2">
      <w:pPr>
        <w:rPr>
          <w:rFonts w:ascii="Times New Roman" w:hAnsi="Times New Roman" w:cs="Times New Roman"/>
          <w:color w:val="000000"/>
          <w:sz w:val="24"/>
          <w:szCs w:val="24"/>
        </w:rPr>
      </w:pPr>
    </w:p>
    <w:p w:rsidR="004118C3" w:rsidRPr="001C71D2" w:rsidRDefault="001C71D2" w:rsidP="001C71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1C71D2">
        <w:rPr>
          <w:rFonts w:ascii="Times New Roman" w:hAnsi="Times New Roman" w:cs="Times New Roman"/>
          <w:color w:val="000000"/>
          <w:sz w:val="24"/>
          <w:szCs w:val="24"/>
        </w:rPr>
        <w:t xml:space="preserve">    </w:t>
      </w:r>
    </w:p>
    <w:p w:rsidR="008E7283" w:rsidRPr="001C71D2" w:rsidRDefault="008E7283" w:rsidP="008E7283">
      <w:pPr>
        <w:widowControl w:val="0"/>
        <w:spacing w:line="40" w:lineRule="exact"/>
        <w:rPr>
          <w:rFonts w:ascii="Times New Roman" w:hAnsi="Times New Roman" w:cs="Times New Roman"/>
          <w:sz w:val="24"/>
          <w:szCs w:val="24"/>
        </w:rPr>
      </w:pPr>
    </w:p>
    <w:p w:rsidR="008E7283" w:rsidRPr="001C71D2" w:rsidRDefault="008E7283" w:rsidP="008E7283">
      <w:pPr>
        <w:widowControl w:val="0"/>
        <w:tabs>
          <w:tab w:val="left" w:pos="360"/>
        </w:tabs>
        <w:spacing w:line="124" w:lineRule="exact"/>
        <w:rPr>
          <w:rFonts w:ascii="Times New Roman" w:hAnsi="Times New Roman" w:cs="Times New Roman"/>
          <w:sz w:val="24"/>
          <w:szCs w:val="24"/>
        </w:rPr>
      </w:pPr>
      <w:r w:rsidRPr="001C71D2">
        <w:rPr>
          <w:rFonts w:ascii="Times New Roman" w:hAnsi="Times New Roman" w:cs="Times New Roman"/>
          <w:sz w:val="24"/>
          <w:szCs w:val="24"/>
        </w:rPr>
        <w:tab/>
      </w:r>
    </w:p>
    <w:p w:rsidR="008E7283" w:rsidRPr="001C71D2" w:rsidRDefault="008E7283" w:rsidP="008E7283">
      <w:pPr>
        <w:widowControl w:val="0"/>
        <w:tabs>
          <w:tab w:val="left" w:pos="60"/>
        </w:tabs>
        <w:spacing w:line="294" w:lineRule="exact"/>
        <w:rPr>
          <w:rFonts w:ascii="Times New Roman" w:hAnsi="Times New Roman" w:cs="Times New Roman"/>
          <w:sz w:val="24"/>
          <w:szCs w:val="24"/>
        </w:rPr>
      </w:pPr>
    </w:p>
    <w:p w:rsidR="008E7283" w:rsidRPr="001C71D2"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1C71D2" w:rsidRDefault="00AB0279" w:rsidP="008E7283">
      <w:pPr>
        <w:widowControl w:val="0"/>
        <w:tabs>
          <w:tab w:val="left" w:pos="120"/>
        </w:tabs>
        <w:spacing w:line="331" w:lineRule="exact"/>
        <w:rPr>
          <w:rFonts w:ascii="Times New Roman" w:hAnsi="Times New Roman" w:cs="Times New Roman"/>
          <w:sz w:val="24"/>
          <w:szCs w:val="24"/>
        </w:rPr>
      </w:pPr>
    </w:p>
    <w:p w:rsidR="00BD28E4" w:rsidRPr="008D0C35" w:rsidRDefault="00AB0279" w:rsidP="00BD28E4">
      <w:pPr>
        <w:pStyle w:val="Heading1"/>
        <w:rPr>
          <w:bCs/>
          <w:color w:val="003366"/>
        </w:rPr>
      </w:pPr>
      <w:r w:rsidRPr="001C71D2">
        <w:rPr>
          <w:rFonts w:ascii="Times New Roman" w:hAnsi="Times New Roman" w:cs="Times New Roman"/>
          <w:sz w:val="24"/>
          <w:szCs w:val="24"/>
        </w:rPr>
        <w:br w:type="page"/>
      </w:r>
      <w:r w:rsidR="00BD28E4" w:rsidRPr="008D0C35">
        <w:rPr>
          <w:bCs/>
          <w:color w:val="003366"/>
        </w:rPr>
        <w:lastRenderedPageBreak/>
        <w:t>Subject Matter Experts</w:t>
      </w:r>
    </w:p>
    <w:p w:rsidR="008D0C35" w:rsidRDefault="008D0C35" w:rsidP="00BD28E4">
      <w:pPr>
        <w:widowControl w:val="0"/>
        <w:rPr>
          <w:rFonts w:ascii="Times New Roman" w:hAnsi="Times New Roman" w:cs="Times New Roman"/>
          <w:color w:val="000000"/>
          <w:sz w:val="24"/>
          <w:szCs w:val="24"/>
        </w:rPr>
      </w:pPr>
    </w:p>
    <w:p w:rsidR="00BD28E4" w:rsidRPr="008374A0" w:rsidRDefault="00BD28E4" w:rsidP="00BD28E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BD28E4" w:rsidRPr="008374A0" w:rsidRDefault="00BD28E4" w:rsidP="00BD28E4">
      <w:pPr>
        <w:widowControl w:val="0"/>
        <w:spacing w:line="244" w:lineRule="exact"/>
        <w:rPr>
          <w:rFonts w:ascii="Times New Roman" w:hAnsi="Times New Roman" w:cs="Times New Roman"/>
          <w:sz w:val="24"/>
          <w:szCs w:val="24"/>
        </w:rPr>
      </w:pPr>
    </w:p>
    <w:p w:rsidR="00BD28E4" w:rsidRPr="008374A0" w:rsidRDefault="00BD28E4" w:rsidP="00BD28E4">
      <w:pPr>
        <w:widowControl w:val="0"/>
        <w:spacing w:line="120" w:lineRule="exact"/>
        <w:rPr>
          <w:rFonts w:ascii="Times New Roman" w:hAnsi="Times New Roman" w:cs="Times New Roman"/>
          <w:sz w:val="24"/>
          <w:szCs w:val="24"/>
        </w:rPr>
      </w:pPr>
    </w:p>
    <w:p w:rsidR="00BD28E4" w:rsidRPr="008374A0" w:rsidRDefault="00BD28E4" w:rsidP="00BD28E4">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BD28E4" w:rsidRPr="008374A0" w:rsidRDefault="00BD28E4" w:rsidP="00BD28E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D28E4" w:rsidRPr="008374A0" w:rsidTr="00E539CB">
        <w:tc>
          <w:tcPr>
            <w:tcW w:w="3528"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BD28E4" w:rsidRPr="008374A0" w:rsidTr="00E539CB">
        <w:tc>
          <w:tcPr>
            <w:tcW w:w="3528" w:type="dxa"/>
            <w:tcBorders>
              <w:left w:val="nil"/>
              <w:right w:val="nil"/>
            </w:tcBorders>
            <w:shd w:val="clear" w:color="auto" w:fill="D3DFEE"/>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r w:rsidR="00BD28E4" w:rsidRPr="008374A0" w:rsidTr="00E539CB">
        <w:tc>
          <w:tcPr>
            <w:tcW w:w="3528" w:type="dxa"/>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r w:rsidR="00BD28E4" w:rsidRPr="008374A0" w:rsidTr="00E539CB">
        <w:tc>
          <w:tcPr>
            <w:tcW w:w="3528"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bl>
    <w:p w:rsidR="00BD28E4" w:rsidRDefault="00BD28E4" w:rsidP="00BD28E4">
      <w:pPr>
        <w:widowControl w:val="0"/>
        <w:tabs>
          <w:tab w:val="left" w:pos="450"/>
        </w:tabs>
        <w:spacing w:line="284" w:lineRule="exact"/>
        <w:ind w:left="450"/>
      </w:pPr>
    </w:p>
    <w:p w:rsidR="00BD28E4" w:rsidRPr="00663101" w:rsidRDefault="00741A91" w:rsidP="00032C03">
      <w:pPr>
        <w:widowControl w:val="0"/>
        <w:tabs>
          <w:tab w:val="left" w:pos="450"/>
        </w:tabs>
        <w:spacing w:line="284" w:lineRule="exact"/>
        <w:ind w:left="450"/>
        <w:rPr>
          <w:rFonts w:ascii="Times New Roman" w:hAnsi="Times New Roman" w:cs="Times New Roman"/>
          <w:color w:val="244061"/>
          <w:sz w:val="24"/>
          <w:szCs w:val="24"/>
        </w:rPr>
      </w:pPr>
      <w:r>
        <w:br w:type="page"/>
      </w:r>
    </w:p>
    <w:p w:rsidR="00051CCD" w:rsidRPr="0075659B" w:rsidRDefault="00051CCD" w:rsidP="00BD28E4">
      <w:pPr>
        <w:rPr>
          <w:rFonts w:ascii="Tahoma" w:hAnsi="Tahoma"/>
          <w:color w:val="1F497D"/>
          <w:sz w:val="40"/>
          <w14:shadow w14:blurRad="50800" w14:dist="38100" w14:dir="2700000" w14:sx="100000" w14:sy="100000" w14:kx="0" w14:ky="0" w14:algn="tl">
            <w14:srgbClr w14:val="000000">
              <w14:alpha w14:val="60000"/>
            </w14:srgbClr>
          </w14:shadow>
        </w:rPr>
      </w:pPr>
      <w:r w:rsidRPr="0075659B">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051CCD" w:rsidRPr="00051CCD" w:rsidRDefault="00051CCD" w:rsidP="00051CCD"/>
    <w:p w:rsidR="00AB0279" w:rsidRPr="001C71D2" w:rsidRDefault="00AB0279">
      <w:pPr>
        <w:widowControl w:val="0"/>
        <w:spacing w:line="40" w:lineRule="exact"/>
        <w:rPr>
          <w:rFonts w:ascii="Times New Roman" w:hAnsi="Times New Roman" w:cs="Times New Roman"/>
          <w:sz w:val="24"/>
          <w:szCs w:val="24"/>
        </w:rPr>
      </w:pPr>
    </w:p>
    <w:p w:rsidR="00AB0279" w:rsidRPr="001C71D2" w:rsidRDefault="00AB0279">
      <w:pPr>
        <w:widowControl w:val="0"/>
        <w:shd w:val="clear" w:color="auto" w:fill="D3DCE9"/>
        <w:spacing w:line="120" w:lineRule="exact"/>
        <w:rPr>
          <w:rFonts w:ascii="Times New Roman" w:hAnsi="Times New Roman" w:cs="Times New Roman"/>
          <w:sz w:val="24"/>
          <w:szCs w:val="24"/>
        </w:rPr>
      </w:pPr>
    </w:p>
    <w:p w:rsidR="00CF32A9" w:rsidRPr="001C71D2" w:rsidRDefault="00AB0279" w:rsidP="00CF32A9">
      <w:pPr>
        <w:widowControl w:val="0"/>
        <w:shd w:val="clear" w:color="auto" w:fill="D3DCE9"/>
        <w:tabs>
          <w:tab w:val="left" w:pos="120"/>
        </w:tabs>
        <w:rPr>
          <w:rFonts w:ascii="Times New Roman" w:hAnsi="Times New Roman" w:cs="Times New Roman"/>
          <w:b/>
          <w:bCs/>
          <w:color w:val="003366"/>
          <w:sz w:val="24"/>
          <w:szCs w:val="24"/>
        </w:rPr>
      </w:pPr>
      <w:r w:rsidRPr="001C71D2">
        <w:rPr>
          <w:rFonts w:ascii="Times New Roman" w:hAnsi="Times New Roman" w:cs="Times New Roman"/>
          <w:sz w:val="24"/>
          <w:szCs w:val="24"/>
        </w:rPr>
        <w:tab/>
      </w:r>
      <w:r w:rsidR="00CF32A9" w:rsidRPr="001C71D2">
        <w:rPr>
          <w:rFonts w:ascii="Times New Roman" w:hAnsi="Times New Roman" w:cs="Times New Roman"/>
          <w:b/>
          <w:bCs/>
          <w:color w:val="264D74"/>
          <w:sz w:val="24"/>
          <w:szCs w:val="24"/>
        </w:rPr>
        <w:t xml:space="preserve">IRO-003-2 </w:t>
      </w:r>
      <w:r w:rsidR="001C71D2">
        <w:rPr>
          <w:rFonts w:ascii="Times New Roman" w:hAnsi="Times New Roman" w:cs="Times New Roman"/>
          <w:b/>
          <w:bCs/>
          <w:color w:val="003366"/>
          <w:sz w:val="24"/>
          <w:szCs w:val="24"/>
        </w:rPr>
        <w:t>—</w:t>
      </w:r>
      <w:r w:rsidR="00CF32A9" w:rsidRPr="001C71D2">
        <w:rPr>
          <w:rFonts w:ascii="Times New Roman" w:hAnsi="Times New Roman" w:cs="Times New Roman"/>
          <w:b/>
          <w:bCs/>
          <w:color w:val="003366"/>
          <w:sz w:val="24"/>
          <w:szCs w:val="24"/>
        </w:rPr>
        <w:t xml:space="preserve"> Reliability Coordination </w:t>
      </w:r>
      <w:r w:rsidR="001C71D2">
        <w:rPr>
          <w:rFonts w:ascii="Times New Roman" w:hAnsi="Times New Roman" w:cs="Times New Roman"/>
          <w:b/>
          <w:bCs/>
          <w:color w:val="003366"/>
          <w:sz w:val="24"/>
          <w:szCs w:val="24"/>
        </w:rPr>
        <w:t>—</w:t>
      </w:r>
      <w:r w:rsidR="00CF32A9" w:rsidRPr="001C71D2">
        <w:rPr>
          <w:rFonts w:ascii="Times New Roman" w:hAnsi="Times New Roman" w:cs="Times New Roman"/>
          <w:b/>
          <w:bCs/>
          <w:color w:val="003366"/>
          <w:sz w:val="24"/>
          <w:szCs w:val="24"/>
        </w:rPr>
        <w:t xml:space="preserve"> Wide-Area View</w:t>
      </w:r>
    </w:p>
    <w:p w:rsidR="00CF32A9" w:rsidRPr="001C71D2" w:rsidRDefault="00CF32A9" w:rsidP="00CF32A9">
      <w:pPr>
        <w:widowControl w:val="0"/>
        <w:shd w:val="clear" w:color="auto" w:fill="D3DCE9"/>
        <w:tabs>
          <w:tab w:val="left" w:pos="120"/>
        </w:tabs>
        <w:spacing w:after="120"/>
        <w:rPr>
          <w:rFonts w:ascii="Times New Roman" w:hAnsi="Times New Roman" w:cs="Times New Roman"/>
          <w:b/>
          <w:bCs/>
          <w:color w:val="003366"/>
          <w:sz w:val="24"/>
          <w:szCs w:val="24"/>
        </w:rPr>
      </w:pPr>
    </w:p>
    <w:p w:rsidR="00AB0279" w:rsidRPr="001C71D2" w:rsidRDefault="00AB0279">
      <w:pPr>
        <w:widowControl w:val="0"/>
        <w:spacing w:line="120" w:lineRule="exact"/>
        <w:rPr>
          <w:rFonts w:ascii="Times New Roman" w:hAnsi="Times New Roman" w:cs="Times New Roman"/>
          <w:sz w:val="24"/>
          <w:szCs w:val="24"/>
        </w:rPr>
      </w:pPr>
    </w:p>
    <w:p w:rsidR="00EF238A" w:rsidRDefault="00EF238A">
      <w:pPr>
        <w:widowControl w:val="0"/>
        <w:tabs>
          <w:tab w:val="left" w:pos="840"/>
        </w:tabs>
        <w:spacing w:line="294" w:lineRule="exact"/>
        <w:rPr>
          <w:rFonts w:ascii="Times New Roman" w:hAnsi="Times New Roman" w:cs="Times New Roman"/>
          <w:b/>
          <w:bCs/>
          <w:color w:val="264D74"/>
          <w:sz w:val="24"/>
          <w:szCs w:val="24"/>
        </w:rPr>
      </w:pPr>
    </w:p>
    <w:p w:rsidR="00AB0279" w:rsidRPr="001C71D2" w:rsidRDefault="00AB0279">
      <w:pPr>
        <w:widowControl w:val="0"/>
        <w:tabs>
          <w:tab w:val="left" w:pos="84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 xml:space="preserve">Purpose: </w:t>
      </w:r>
    </w:p>
    <w:p w:rsidR="00CE48C7" w:rsidRPr="001C71D2" w:rsidRDefault="00CF32A9">
      <w:pPr>
        <w:widowControl w:val="0"/>
        <w:tabs>
          <w:tab w:val="left" w:pos="840"/>
        </w:tabs>
        <w:spacing w:line="294" w:lineRule="exact"/>
        <w:rPr>
          <w:rFonts w:ascii="Times New Roman" w:hAnsi="Times New Roman" w:cs="Times New Roman"/>
          <w:sz w:val="24"/>
          <w:szCs w:val="24"/>
        </w:rPr>
      </w:pPr>
      <w:r w:rsidRPr="001C71D2">
        <w:rPr>
          <w:rFonts w:ascii="Times New Roman" w:hAnsi="Times New Roman" w:cs="Times New Roman"/>
          <w:sz w:val="24"/>
          <w:szCs w:val="24"/>
        </w:rPr>
        <w:t>The Reliability Coordinator must have a wide-area view of its own Reliability Coordinator Area and that of neighboring Reliability Coordinators.</w:t>
      </w:r>
      <w:r w:rsidR="00AB0279" w:rsidRPr="001C71D2">
        <w:rPr>
          <w:rFonts w:ascii="Times New Roman" w:hAnsi="Times New Roman" w:cs="Times New Roman"/>
          <w:sz w:val="24"/>
          <w:szCs w:val="24"/>
        </w:rPr>
        <w:tab/>
      </w:r>
    </w:p>
    <w:p w:rsidR="00CF32A9" w:rsidRPr="001C71D2" w:rsidRDefault="00CF32A9">
      <w:pPr>
        <w:widowControl w:val="0"/>
        <w:tabs>
          <w:tab w:val="left" w:pos="840"/>
        </w:tabs>
        <w:spacing w:line="294" w:lineRule="exact"/>
        <w:rPr>
          <w:rFonts w:ascii="Times New Roman" w:hAnsi="Times New Roman" w:cs="Times New Roman"/>
          <w:sz w:val="24"/>
          <w:szCs w:val="24"/>
        </w:rPr>
      </w:pPr>
    </w:p>
    <w:p w:rsidR="00EF238A" w:rsidRDefault="00EF238A">
      <w:pPr>
        <w:widowControl w:val="0"/>
        <w:tabs>
          <w:tab w:val="left" w:pos="840"/>
        </w:tabs>
        <w:spacing w:line="294" w:lineRule="exact"/>
        <w:rPr>
          <w:rFonts w:ascii="Times New Roman" w:hAnsi="Times New Roman" w:cs="Times New Roman"/>
          <w:b/>
          <w:bCs/>
          <w:color w:val="264D74"/>
          <w:sz w:val="24"/>
          <w:szCs w:val="24"/>
        </w:rPr>
      </w:pPr>
    </w:p>
    <w:p w:rsidR="00AB0279" w:rsidRPr="001C71D2" w:rsidRDefault="00AB0279">
      <w:pPr>
        <w:widowControl w:val="0"/>
        <w:tabs>
          <w:tab w:val="left" w:pos="84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Applicability:</w:t>
      </w:r>
    </w:p>
    <w:p w:rsidR="00122CE6" w:rsidRPr="001C71D2" w:rsidRDefault="00122CE6" w:rsidP="00122CE6">
      <w:pPr>
        <w:pStyle w:val="ListNumber"/>
        <w:numPr>
          <w:ilvl w:val="0"/>
          <w:numId w:val="0"/>
        </w:numPr>
        <w:ind w:left="936"/>
        <w:rPr>
          <w:b/>
          <w:sz w:val="24"/>
        </w:rPr>
      </w:pPr>
      <w:r w:rsidRPr="001C71D2">
        <w:rPr>
          <w:sz w:val="24"/>
        </w:rPr>
        <w:t>Reliability Coordinator</w:t>
      </w:r>
      <w:r w:rsidR="00CF32A9" w:rsidRPr="001C71D2">
        <w:rPr>
          <w:sz w:val="24"/>
        </w:rPr>
        <w:t>s</w:t>
      </w:r>
      <w:r w:rsidRPr="001C71D2">
        <w:rPr>
          <w:sz w:val="24"/>
        </w:rPr>
        <w:t xml:space="preserve"> </w:t>
      </w:r>
    </w:p>
    <w:p w:rsidR="00AB0279" w:rsidRDefault="00AB0279">
      <w:pPr>
        <w:widowControl w:val="0"/>
        <w:spacing w:line="254" w:lineRule="exact"/>
        <w:rPr>
          <w:rFonts w:ascii="Times New Roman" w:hAnsi="Times New Roman" w:cs="Times New Roman"/>
          <w:sz w:val="24"/>
          <w:szCs w:val="24"/>
        </w:rPr>
      </w:pPr>
    </w:p>
    <w:p w:rsidR="00032C03" w:rsidRPr="001C71D2" w:rsidRDefault="00032C03">
      <w:pPr>
        <w:widowControl w:val="0"/>
        <w:spacing w:line="254" w:lineRule="exact"/>
        <w:rPr>
          <w:rFonts w:ascii="Times New Roman" w:hAnsi="Times New Roman" w:cs="Times New Roman"/>
          <w:sz w:val="24"/>
          <w:szCs w:val="24"/>
        </w:rPr>
      </w:pPr>
    </w:p>
    <w:p w:rsidR="00AB0279" w:rsidRPr="001C71D2" w:rsidRDefault="00AB0279">
      <w:pPr>
        <w:widowControl w:val="0"/>
        <w:tabs>
          <w:tab w:val="left" w:pos="480"/>
        </w:tabs>
        <w:spacing w:line="29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NERC BOT Approval Date: </w:t>
      </w:r>
      <w:r w:rsidR="00CF32A9" w:rsidRPr="001C71D2">
        <w:rPr>
          <w:rFonts w:ascii="Times New Roman" w:hAnsi="Times New Roman" w:cs="Times New Roman"/>
          <w:b/>
          <w:bCs/>
          <w:color w:val="000000"/>
          <w:sz w:val="24"/>
          <w:szCs w:val="24"/>
        </w:rPr>
        <w:t>11</w:t>
      </w:r>
      <w:r w:rsidRPr="001C71D2">
        <w:rPr>
          <w:rFonts w:ascii="Times New Roman" w:hAnsi="Times New Roman" w:cs="Times New Roman"/>
          <w:b/>
          <w:bCs/>
          <w:color w:val="000000"/>
          <w:sz w:val="24"/>
          <w:szCs w:val="24"/>
        </w:rPr>
        <w:t>/</w:t>
      </w:r>
      <w:r w:rsidR="00CF32A9" w:rsidRPr="001C71D2">
        <w:rPr>
          <w:rFonts w:ascii="Times New Roman" w:hAnsi="Times New Roman" w:cs="Times New Roman"/>
          <w:b/>
          <w:bCs/>
          <w:color w:val="000000"/>
          <w:sz w:val="24"/>
          <w:szCs w:val="24"/>
        </w:rPr>
        <w:t>1</w:t>
      </w:r>
      <w:r w:rsidRPr="001C71D2">
        <w:rPr>
          <w:rFonts w:ascii="Times New Roman" w:hAnsi="Times New Roman" w:cs="Times New Roman"/>
          <w:b/>
          <w:bCs/>
          <w:color w:val="000000"/>
          <w:sz w:val="24"/>
          <w:szCs w:val="24"/>
        </w:rPr>
        <w:t>/2006</w:t>
      </w:r>
    </w:p>
    <w:p w:rsidR="00AB0279" w:rsidRPr="001C71D2" w:rsidRDefault="00AB0279" w:rsidP="00A050B6">
      <w:pPr>
        <w:widowControl w:val="0"/>
        <w:spacing w:line="120" w:lineRule="exact"/>
        <w:rPr>
          <w:rFonts w:ascii="Times New Roman" w:hAnsi="Times New Roman" w:cs="Times New Roman"/>
          <w:sz w:val="24"/>
          <w:szCs w:val="24"/>
        </w:rPr>
      </w:pPr>
    </w:p>
    <w:p w:rsidR="00AB0279" w:rsidRPr="001C71D2" w:rsidRDefault="00AB0279">
      <w:pPr>
        <w:widowControl w:val="0"/>
        <w:tabs>
          <w:tab w:val="left" w:pos="480"/>
        </w:tabs>
        <w:spacing w:line="24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FERC Approval Date: </w:t>
      </w:r>
      <w:r w:rsidR="00633741">
        <w:rPr>
          <w:rFonts w:ascii="Times New Roman" w:hAnsi="Times New Roman" w:cs="Times New Roman"/>
          <w:b/>
          <w:bCs/>
          <w:color w:val="000000"/>
          <w:sz w:val="24"/>
          <w:szCs w:val="24"/>
        </w:rPr>
        <w:t>3/16/2007</w:t>
      </w:r>
    </w:p>
    <w:p w:rsidR="00AB0279" w:rsidRPr="001C71D2" w:rsidRDefault="00AB0279" w:rsidP="00A050B6">
      <w:pPr>
        <w:widowControl w:val="0"/>
        <w:spacing w:line="120" w:lineRule="exact"/>
        <w:rPr>
          <w:rFonts w:ascii="Times New Roman" w:hAnsi="Times New Roman" w:cs="Times New Roman"/>
          <w:sz w:val="24"/>
          <w:szCs w:val="24"/>
        </w:rPr>
      </w:pPr>
    </w:p>
    <w:p w:rsidR="004609B1" w:rsidRPr="001C71D2" w:rsidRDefault="00AB0279" w:rsidP="004609B1">
      <w:pPr>
        <w:widowControl w:val="0"/>
        <w:tabs>
          <w:tab w:val="left" w:pos="480"/>
        </w:tabs>
        <w:spacing w:line="24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C71D2">
            <w:rPr>
              <w:rFonts w:ascii="Times New Roman" w:hAnsi="Times New Roman" w:cs="Times New Roman"/>
              <w:b/>
              <w:bCs/>
              <w:color w:val="000000"/>
              <w:sz w:val="24"/>
              <w:szCs w:val="24"/>
            </w:rPr>
            <w:t>United States</w:t>
          </w:r>
        </w:smartTag>
      </w:smartTag>
      <w:r w:rsidRPr="001C71D2">
        <w:rPr>
          <w:rFonts w:ascii="Times New Roman" w:hAnsi="Times New Roman" w:cs="Times New Roman"/>
          <w:b/>
          <w:bCs/>
          <w:color w:val="000000"/>
          <w:sz w:val="24"/>
          <w:szCs w:val="24"/>
        </w:rPr>
        <w:t xml:space="preserve">: </w:t>
      </w:r>
      <w:r w:rsidR="001C71D2">
        <w:rPr>
          <w:rFonts w:ascii="Times New Roman" w:hAnsi="Times New Roman" w:cs="Times New Roman"/>
          <w:b/>
          <w:bCs/>
          <w:color w:val="000000"/>
          <w:sz w:val="24"/>
          <w:szCs w:val="24"/>
        </w:rPr>
        <w:t>6/18/2007</w:t>
      </w:r>
    </w:p>
    <w:p w:rsidR="00A050B6" w:rsidRPr="001C71D2"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1C71D2" w:rsidRDefault="00AB0279" w:rsidP="004609B1">
      <w:pPr>
        <w:widowControl w:val="0"/>
        <w:tabs>
          <w:tab w:val="left" w:pos="480"/>
        </w:tabs>
        <w:spacing w:line="240" w:lineRule="exact"/>
        <w:rPr>
          <w:rFonts w:ascii="Times New Roman" w:hAnsi="Times New Roman" w:cs="Times New Roman"/>
          <w:sz w:val="24"/>
          <w:szCs w:val="24"/>
        </w:rPr>
      </w:pPr>
    </w:p>
    <w:p w:rsidR="00A050B6" w:rsidRPr="001C71D2" w:rsidRDefault="00A050B6" w:rsidP="004609B1">
      <w:pPr>
        <w:widowControl w:val="0"/>
        <w:tabs>
          <w:tab w:val="left" w:pos="480"/>
        </w:tabs>
        <w:spacing w:line="240" w:lineRule="exact"/>
        <w:rPr>
          <w:rFonts w:ascii="Times New Roman" w:hAnsi="Times New Roman" w:cs="Times New Roman"/>
          <w:sz w:val="24"/>
          <w:szCs w:val="24"/>
        </w:rPr>
      </w:pPr>
    </w:p>
    <w:p w:rsidR="00EF238A" w:rsidRDefault="00EF238A">
      <w:pPr>
        <w:widowControl w:val="0"/>
        <w:spacing w:line="240" w:lineRule="exact"/>
        <w:rPr>
          <w:rFonts w:ascii="Times New Roman" w:hAnsi="Times New Roman" w:cs="Times New Roman"/>
          <w:b/>
          <w:bCs/>
          <w:color w:val="264D74"/>
          <w:sz w:val="24"/>
          <w:szCs w:val="24"/>
        </w:rPr>
      </w:pPr>
    </w:p>
    <w:p w:rsidR="00AB0279" w:rsidRPr="001C71D2" w:rsidRDefault="00CE48C7">
      <w:pPr>
        <w:widowControl w:val="0"/>
        <w:spacing w:line="240" w:lineRule="exact"/>
        <w:rPr>
          <w:rFonts w:ascii="Times New Roman" w:hAnsi="Times New Roman" w:cs="Times New Roman"/>
          <w:sz w:val="24"/>
          <w:szCs w:val="24"/>
        </w:rPr>
      </w:pPr>
      <w:r w:rsidRPr="001C71D2">
        <w:rPr>
          <w:rFonts w:ascii="Times New Roman" w:hAnsi="Times New Roman" w:cs="Times New Roman"/>
          <w:b/>
          <w:bCs/>
          <w:color w:val="264D74"/>
          <w:sz w:val="24"/>
          <w:szCs w:val="24"/>
        </w:rPr>
        <w:t>Requirements</w:t>
      </w:r>
      <w:r w:rsidRPr="001C71D2">
        <w:rPr>
          <w:rFonts w:ascii="Times New Roman" w:hAnsi="Times New Roman" w:cs="Times New Roman"/>
          <w:sz w:val="24"/>
          <w:szCs w:val="24"/>
        </w:rPr>
        <w:t>:</w:t>
      </w:r>
    </w:p>
    <w:p w:rsidR="00502778" w:rsidRPr="001C71D2" w:rsidRDefault="00502778">
      <w:pPr>
        <w:widowControl w:val="0"/>
        <w:spacing w:line="294" w:lineRule="exact"/>
        <w:rPr>
          <w:rFonts w:ascii="Times New Roman" w:hAnsi="Times New Roman" w:cs="Times New Roman"/>
          <w:b/>
          <w:bCs/>
          <w:color w:val="003366"/>
          <w:sz w:val="24"/>
          <w:szCs w:val="24"/>
        </w:rPr>
      </w:pPr>
    </w:p>
    <w:p w:rsidR="00CF32A9" w:rsidRPr="001C71D2" w:rsidRDefault="00CF32A9" w:rsidP="00CF32A9">
      <w:pPr>
        <w:pStyle w:val="Requirement"/>
      </w:pPr>
      <w:r w:rsidRPr="001C71D2">
        <w:t>Each Reliability Coordinator shall monitor all Bulk Electric System facilities, which may include sub-transmission information, within its Reliability Coordinator Area and adjacent Reliability Coordinator Areas, as necessary to ensure that, at any time, regardless of prior planned or unplanned events, the Reliability Coordinator is able to determine any potential System Operating Limit and Interconnection Reliability Operating Limit violations within its Reliability Coordinator Area.</w:t>
      </w:r>
    </w:p>
    <w:p w:rsidR="00CF32A9" w:rsidRPr="001C71D2" w:rsidRDefault="00CF32A9" w:rsidP="00CF32A9">
      <w:pPr>
        <w:widowControl w:val="0"/>
        <w:tabs>
          <w:tab w:val="left" w:pos="720"/>
        </w:tabs>
        <w:spacing w:line="294" w:lineRule="exact"/>
        <w:ind w:left="720"/>
        <w:rPr>
          <w:rFonts w:ascii="Times New Roman" w:hAnsi="Times New Roman" w:cs="Times New Roman"/>
          <w:b/>
          <w:bCs/>
          <w:color w:val="264D74"/>
          <w:sz w:val="24"/>
          <w:szCs w:val="24"/>
        </w:rPr>
      </w:pPr>
    </w:p>
    <w:p w:rsidR="00CF32A9" w:rsidRPr="001C71D2" w:rsidRDefault="00BD28E4" w:rsidP="00CF32A9">
      <w:pPr>
        <w:widowControl w:val="0"/>
        <w:tabs>
          <w:tab w:val="left" w:pos="720"/>
        </w:tabs>
        <w:spacing w:line="294" w:lineRule="exact"/>
        <w:ind w:left="720"/>
        <w:rPr>
          <w:rFonts w:ascii="Times New Roman" w:hAnsi="Times New Roman" w:cs="Times New Roman"/>
          <w:b/>
          <w:bCs/>
          <w:i/>
          <w:iCs/>
          <w:color w:val="000000"/>
          <w:sz w:val="24"/>
          <w:szCs w:val="24"/>
        </w:rPr>
      </w:pPr>
      <w:r w:rsidRPr="00C203BC">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CF32A9" w:rsidRPr="001C71D2">
        <w:rPr>
          <w:rFonts w:ascii="Times New Roman" w:hAnsi="Times New Roman" w:cs="Times New Roman"/>
          <w:b/>
          <w:bCs/>
          <w:color w:val="264D74"/>
          <w:sz w:val="24"/>
          <w:szCs w:val="24"/>
        </w:rPr>
        <w:t xml:space="preserve"> </w:t>
      </w:r>
      <w:r w:rsidR="00CF32A9" w:rsidRPr="001C71D2">
        <w:rPr>
          <w:rFonts w:ascii="Times New Roman" w:hAnsi="Times New Roman" w:cs="Times New Roman"/>
          <w:b/>
          <w:bCs/>
          <w:i/>
          <w:iCs/>
          <w:color w:val="000000"/>
          <w:sz w:val="24"/>
          <w:szCs w:val="24"/>
        </w:rPr>
        <w:t>(Registered Entity Response Required)</w:t>
      </w:r>
    </w:p>
    <w:p w:rsidR="00CF32A9" w:rsidRPr="001C71D2" w:rsidRDefault="00CF32A9" w:rsidP="00CF32A9">
      <w:pPr>
        <w:widowControl w:val="0"/>
        <w:tabs>
          <w:tab w:val="left" w:pos="720"/>
        </w:tabs>
        <w:spacing w:line="186" w:lineRule="exact"/>
        <w:ind w:left="720"/>
        <w:rPr>
          <w:rFonts w:ascii="Times New Roman" w:hAnsi="Times New Roman" w:cs="Times New Roman"/>
          <w:sz w:val="24"/>
          <w:szCs w:val="24"/>
        </w:rPr>
      </w:pPr>
    </w:p>
    <w:p w:rsidR="00CF32A9" w:rsidRPr="001C71D2" w:rsidRDefault="00CF32A9" w:rsidP="00CF32A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C71D2">
        <w:rPr>
          <w:rFonts w:ascii="Times New Roman" w:hAnsi="Times New Roman" w:cs="Times New Roman"/>
          <w:bCs/>
          <w:color w:val="264D74"/>
          <w:sz w:val="24"/>
          <w:szCs w:val="24"/>
        </w:rPr>
        <w:t xml:space="preserve"> </w:t>
      </w:r>
    </w:p>
    <w:p w:rsidR="00CF32A9" w:rsidRPr="001C71D2" w:rsidRDefault="00CF32A9" w:rsidP="00CF32A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32A9" w:rsidRPr="001C71D2" w:rsidRDefault="00CF32A9" w:rsidP="00CF32A9">
      <w:pPr>
        <w:tabs>
          <w:tab w:val="left" w:pos="720"/>
          <w:tab w:val="left" w:pos="1440"/>
        </w:tabs>
        <w:ind w:left="720" w:hanging="720"/>
        <w:rPr>
          <w:rFonts w:ascii="Times New Roman" w:hAnsi="Times New Roman" w:cs="Times New Roman"/>
          <w:sz w:val="24"/>
          <w:szCs w:val="24"/>
        </w:rPr>
      </w:pPr>
    </w:p>
    <w:p w:rsidR="00CC3271" w:rsidRDefault="00BD28E4" w:rsidP="00CF32A9">
      <w:pPr>
        <w:tabs>
          <w:tab w:val="left" w:pos="720"/>
          <w:tab w:val="left" w:pos="144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ab/>
      </w:r>
    </w:p>
    <w:p w:rsidR="00032C03" w:rsidRDefault="00032C03" w:rsidP="00CC3271">
      <w:pPr>
        <w:pStyle w:val="Heading1"/>
        <w:rPr>
          <w:color w:val="auto"/>
          <w:sz w:val="28"/>
          <w:szCs w:val="28"/>
        </w:rPr>
      </w:pPr>
    </w:p>
    <w:p w:rsidR="00CC3271" w:rsidRPr="00032C03" w:rsidRDefault="00CC3271" w:rsidP="00032C03">
      <w:pPr>
        <w:pStyle w:val="Heading1"/>
      </w:pPr>
      <w:r w:rsidRPr="00032C03">
        <w:t>R1 Supporting Evidence and Documentation</w:t>
      </w:r>
    </w:p>
    <w:p w:rsidR="00CC3271" w:rsidRPr="00794A0C" w:rsidRDefault="00CC3271" w:rsidP="00CC3271">
      <w:pPr>
        <w:widowControl w:val="0"/>
        <w:spacing w:line="266" w:lineRule="exact"/>
        <w:rPr>
          <w:rFonts w:ascii="Times New Roman" w:hAnsi="Times New Roman" w:cs="Times New Roman"/>
          <w:b/>
          <w:bCs/>
          <w:sz w:val="24"/>
          <w:szCs w:val="24"/>
        </w:rPr>
      </w:pPr>
    </w:p>
    <w:p w:rsidR="00CC3271" w:rsidRPr="00794A0C" w:rsidRDefault="00CC3271" w:rsidP="00CC3271">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CC3271" w:rsidRPr="00794A0C" w:rsidRDefault="00CC3271" w:rsidP="00CC327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C3271" w:rsidRPr="00794A0C" w:rsidTr="005C1013">
        <w:trPr>
          <w:gridAfter w:val="1"/>
          <w:wAfter w:w="1224" w:type="dxa"/>
          <w:trHeight w:val="945"/>
        </w:trPr>
        <w:tc>
          <w:tcPr>
            <w:tcW w:w="1098" w:type="dxa"/>
            <w:tcBorders>
              <w:top w:val="nil"/>
              <w:left w:val="nil"/>
              <w:bottom w:val="nil"/>
              <w:right w:val="nil"/>
            </w:tcBorders>
          </w:tcPr>
          <w:p w:rsidR="00CC3271" w:rsidRPr="00794A0C" w:rsidRDefault="00CC3271" w:rsidP="005C101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C3271" w:rsidRPr="00794A0C" w:rsidRDefault="00CC3271" w:rsidP="005C1013">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CC3271" w:rsidRPr="00794A0C" w:rsidRDefault="00CC3271" w:rsidP="005C1013">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CC3271" w:rsidRPr="00794A0C" w:rsidTr="005C101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CC3271" w:rsidRPr="00794A0C" w:rsidTr="005C1013">
        <w:tblPrEx>
          <w:tblLook w:val="04A0" w:firstRow="1" w:lastRow="0" w:firstColumn="1" w:lastColumn="0" w:noHBand="0" w:noVBand="1"/>
        </w:tblPrEx>
        <w:tc>
          <w:tcPr>
            <w:tcW w:w="78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bl>
    <w:p w:rsidR="00CC3271" w:rsidRDefault="00CC3271" w:rsidP="00CF32A9">
      <w:pPr>
        <w:tabs>
          <w:tab w:val="left" w:pos="720"/>
          <w:tab w:val="left" w:pos="1440"/>
        </w:tabs>
        <w:ind w:left="720" w:hanging="720"/>
        <w:rPr>
          <w:rFonts w:ascii="Times New Roman" w:hAnsi="Times New Roman" w:cs="Times New Roman"/>
          <w:b/>
          <w:i/>
          <w:iCs/>
          <w:color w:val="C00000"/>
          <w:sz w:val="24"/>
          <w:szCs w:val="24"/>
        </w:rPr>
      </w:pPr>
    </w:p>
    <w:p w:rsidR="00CF32A9" w:rsidRDefault="00BD28E4" w:rsidP="00CF32A9">
      <w:pPr>
        <w:tabs>
          <w:tab w:val="left" w:pos="720"/>
          <w:tab w:val="left" w:pos="144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BD28E4" w:rsidRDefault="00BD28E4" w:rsidP="00CF32A9">
      <w:pPr>
        <w:tabs>
          <w:tab w:val="left" w:pos="720"/>
          <w:tab w:val="left" w:pos="1440"/>
        </w:tabs>
        <w:ind w:left="720" w:hanging="720"/>
        <w:rPr>
          <w:rFonts w:ascii="Times New Roman" w:hAnsi="Times New Roman" w:cs="Times New Roman"/>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Compliance Assessment Approach Specific to IRO-003-2 R1.</w:t>
      </w:r>
    </w:p>
    <w:p w:rsidR="00BD28E4" w:rsidRPr="001C71D2" w:rsidRDefault="00BD28E4" w:rsidP="00BD28E4">
      <w:pPr>
        <w:widowControl w:val="0"/>
        <w:tabs>
          <w:tab w:val="left" w:pos="1080"/>
          <w:tab w:val="left" w:pos="1620"/>
        </w:tabs>
        <w:rPr>
          <w:rFonts w:ascii="Times New Roman" w:hAnsi="Times New Roman" w:cs="Times New Roman"/>
          <w:sz w:val="24"/>
          <w:szCs w:val="24"/>
        </w:rPr>
      </w:pPr>
    </w:p>
    <w:p w:rsidR="00BD28E4" w:rsidRPr="00BD28E4" w:rsidRDefault="00BD28E4" w:rsidP="00BD28E4">
      <w:pPr>
        <w:ind w:left="1620" w:hanging="542"/>
        <w:rPr>
          <w:rFonts w:ascii="Times New Roman" w:hAnsi="Times New Roman" w:cs="Times New Roman"/>
          <w:color w:val="365F91"/>
          <w:sz w:val="24"/>
          <w:szCs w:val="24"/>
        </w:rPr>
      </w:pPr>
      <w:r w:rsidRPr="001C71D2">
        <w:rPr>
          <w:rFonts w:ascii="Times New Roman" w:hAnsi="Times New Roman" w:cs="Times New Roman"/>
          <w:bCs/>
          <w:color w:val="000000"/>
          <w:sz w:val="24"/>
          <w:szCs w:val="24"/>
        </w:rPr>
        <w:t xml:space="preserve"> </w:t>
      </w:r>
      <w:r w:rsidRPr="00BD28E4">
        <w:rPr>
          <w:rFonts w:ascii="Times New Roman" w:hAnsi="Times New Roman" w:cs="Times New Roman"/>
          <w:bCs/>
          <w:color w:val="365F91"/>
          <w:sz w:val="24"/>
          <w:szCs w:val="24"/>
        </w:rPr>
        <w:t xml:space="preserve">___ </w:t>
      </w:r>
      <w:r w:rsidRPr="00BD28E4">
        <w:rPr>
          <w:rFonts w:ascii="Times New Roman" w:hAnsi="Times New Roman" w:cs="Times New Roman"/>
          <w:color w:val="365F91"/>
          <w:sz w:val="24"/>
          <w:szCs w:val="24"/>
        </w:rPr>
        <w:t>Determine if the Reliability Coordinator monitored all Bulk Electric System facilities including the sub-transmission information, within its Reliability Coordinator Area and adjacent Reliability Coordinator Areas, so that it can determine any potential System Operating Limit and Interconnection Reliability Operating Limit violation within its Reliability Coordinator Area.</w:t>
      </w:r>
    </w:p>
    <w:p w:rsidR="00BD28E4" w:rsidRPr="001C71D2" w:rsidRDefault="00BD28E4" w:rsidP="00BD28E4">
      <w:pPr>
        <w:widowControl w:val="0"/>
        <w:tabs>
          <w:tab w:val="left" w:pos="1080"/>
          <w:tab w:val="left" w:pos="1620"/>
        </w:tabs>
        <w:rPr>
          <w:rFonts w:ascii="Times New Roman" w:hAnsi="Times New Roman" w:cs="Times New Roman"/>
          <w:sz w:val="24"/>
          <w:szCs w:val="24"/>
        </w:rPr>
      </w:pPr>
    </w:p>
    <w:p w:rsidR="00BD28E4" w:rsidRPr="001C71D2" w:rsidRDefault="00BD28E4" w:rsidP="00BD28E4">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1C71D2">
        <w:rPr>
          <w:rFonts w:ascii="Times New Roman" w:hAnsi="Times New Roman" w:cs="Times New Roman"/>
          <w:sz w:val="24"/>
          <w:szCs w:val="24"/>
        </w:rPr>
        <w:tab/>
      </w: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Detailed notes:</w:t>
      </w: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Default="00BD28E4" w:rsidP="00CF32A9">
      <w:pPr>
        <w:tabs>
          <w:tab w:val="left" w:pos="720"/>
          <w:tab w:val="left" w:pos="1440"/>
        </w:tabs>
        <w:ind w:left="720" w:hanging="720"/>
        <w:rPr>
          <w:rFonts w:ascii="Times New Roman" w:hAnsi="Times New Roman" w:cs="Times New Roman"/>
          <w:sz w:val="24"/>
          <w:szCs w:val="24"/>
        </w:rPr>
      </w:pPr>
    </w:p>
    <w:p w:rsidR="00BD28E4" w:rsidRPr="001C71D2" w:rsidRDefault="00BD28E4" w:rsidP="00CF32A9">
      <w:pPr>
        <w:tabs>
          <w:tab w:val="left" w:pos="720"/>
          <w:tab w:val="left" w:pos="1440"/>
        </w:tabs>
        <w:ind w:left="720" w:hanging="720"/>
        <w:rPr>
          <w:rFonts w:ascii="Times New Roman" w:hAnsi="Times New Roman" w:cs="Times New Roman"/>
          <w:sz w:val="24"/>
          <w:szCs w:val="24"/>
        </w:rPr>
      </w:pPr>
    </w:p>
    <w:p w:rsidR="00CF32A9" w:rsidRPr="001C71D2" w:rsidRDefault="00CF32A9" w:rsidP="00CF32A9">
      <w:pPr>
        <w:pStyle w:val="Requirement"/>
      </w:pPr>
      <w:r w:rsidRPr="001C71D2">
        <w:t>Each Reliability Coordinator shall know the current status of all critical facilities whose failure, degradation or disconnection could result in an SOL or IROL violation.  Reliability Coordinators shall also know the status of any facilities that may be required to assist area restoration objectives.</w:t>
      </w:r>
    </w:p>
    <w:p w:rsidR="00775F79" w:rsidRPr="001C71D2" w:rsidRDefault="00775F79" w:rsidP="00775F79">
      <w:pPr>
        <w:widowControl w:val="0"/>
        <w:tabs>
          <w:tab w:val="left" w:pos="720"/>
        </w:tabs>
        <w:spacing w:line="294" w:lineRule="exact"/>
        <w:ind w:left="720"/>
        <w:rPr>
          <w:rFonts w:ascii="Times New Roman" w:hAnsi="Times New Roman" w:cs="Times New Roman"/>
          <w:b/>
          <w:bCs/>
          <w:color w:val="264D74"/>
          <w:sz w:val="24"/>
          <w:szCs w:val="24"/>
        </w:rPr>
      </w:pPr>
    </w:p>
    <w:p w:rsidR="00051CCD" w:rsidRPr="001C71D2" w:rsidRDefault="00051CCD" w:rsidP="00051CCD">
      <w:pPr>
        <w:widowControl w:val="0"/>
        <w:tabs>
          <w:tab w:val="left" w:pos="720"/>
        </w:tabs>
        <w:spacing w:line="294" w:lineRule="exact"/>
        <w:ind w:left="720"/>
        <w:rPr>
          <w:rFonts w:ascii="Times New Roman" w:hAnsi="Times New Roman" w:cs="Times New Roman"/>
          <w:b/>
          <w:bCs/>
          <w:i/>
          <w:iCs/>
          <w:color w:val="000000"/>
          <w:sz w:val="24"/>
          <w:szCs w:val="24"/>
        </w:rPr>
      </w:pPr>
      <w:r w:rsidRPr="001C71D2">
        <w:rPr>
          <w:rFonts w:ascii="Times New Roman" w:hAnsi="Times New Roman" w:cs="Times New Roman"/>
          <w:b/>
          <w:bCs/>
          <w:color w:val="264D74"/>
          <w:sz w:val="24"/>
          <w:szCs w:val="24"/>
        </w:rPr>
        <w:t xml:space="preserve"> </w:t>
      </w:r>
      <w:r w:rsidR="00BD28E4" w:rsidRPr="00C203BC">
        <w:rPr>
          <w:rFonts w:ascii="Times New Roman" w:hAnsi="Times New Roman" w:cs="Times New Roman"/>
          <w:b/>
          <w:bCs/>
          <w:sz w:val="24"/>
          <w:szCs w:val="24"/>
        </w:rPr>
        <w:t>Describe, in narrative form, how you meet compliance with this requirement</w:t>
      </w:r>
      <w:r w:rsidR="00BD28E4" w:rsidRPr="008374A0">
        <w:rPr>
          <w:rFonts w:ascii="Times New Roman" w:hAnsi="Times New Roman" w:cs="Times New Roman"/>
          <w:b/>
          <w:bCs/>
          <w:color w:val="264D74"/>
          <w:sz w:val="24"/>
          <w:szCs w:val="24"/>
        </w:rPr>
        <w:t xml:space="preserve">: </w:t>
      </w:r>
      <w:r w:rsidR="00BD28E4" w:rsidRPr="00A6671C">
        <w:rPr>
          <w:rFonts w:ascii="Times New Roman" w:hAnsi="Times New Roman" w:cs="Times New Roman"/>
          <w:b/>
          <w:bCs/>
          <w:color w:val="264D74"/>
          <w:sz w:val="24"/>
          <w:szCs w:val="24"/>
        </w:rPr>
        <w:t xml:space="preserve"> </w:t>
      </w:r>
      <w:r w:rsidRPr="001C71D2">
        <w:rPr>
          <w:rFonts w:ascii="Times New Roman" w:hAnsi="Times New Roman" w:cs="Times New Roman"/>
          <w:b/>
          <w:bCs/>
          <w:i/>
          <w:iCs/>
          <w:color w:val="000000"/>
          <w:sz w:val="24"/>
          <w:szCs w:val="24"/>
        </w:rPr>
        <w:t>(Registered Entity Response Required)</w:t>
      </w:r>
    </w:p>
    <w:p w:rsidR="00775F79" w:rsidRPr="001C71D2"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1C71D2"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C71D2">
        <w:rPr>
          <w:rFonts w:ascii="Times New Roman" w:hAnsi="Times New Roman" w:cs="Times New Roman"/>
          <w:bCs/>
          <w:color w:val="264D74"/>
          <w:sz w:val="24"/>
          <w:szCs w:val="24"/>
        </w:rPr>
        <w:t xml:space="preserve"> </w:t>
      </w:r>
    </w:p>
    <w:p w:rsidR="00775F79" w:rsidRPr="001C71D2"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75F79" w:rsidRPr="001C71D2" w:rsidRDefault="00775F79" w:rsidP="00775F79">
      <w:pPr>
        <w:tabs>
          <w:tab w:val="left" w:pos="720"/>
          <w:tab w:val="left" w:pos="1440"/>
        </w:tabs>
        <w:ind w:left="720" w:hanging="720"/>
        <w:rPr>
          <w:rFonts w:ascii="Times New Roman" w:hAnsi="Times New Roman" w:cs="Times New Roman"/>
          <w:sz w:val="24"/>
          <w:szCs w:val="24"/>
        </w:rPr>
      </w:pPr>
    </w:p>
    <w:p w:rsidR="00CC3271" w:rsidRPr="00032C03" w:rsidRDefault="00CC3271" w:rsidP="00032C03">
      <w:pPr>
        <w:pStyle w:val="Heading1"/>
      </w:pPr>
      <w:r w:rsidRPr="00032C03">
        <w:t>R2 Supporting Evidence and Documentation</w:t>
      </w:r>
    </w:p>
    <w:p w:rsidR="00CC3271" w:rsidRPr="00794A0C" w:rsidRDefault="00CC3271" w:rsidP="00CC3271">
      <w:pPr>
        <w:widowControl w:val="0"/>
        <w:spacing w:line="266" w:lineRule="exact"/>
        <w:rPr>
          <w:rFonts w:ascii="Times New Roman" w:hAnsi="Times New Roman" w:cs="Times New Roman"/>
          <w:b/>
          <w:bCs/>
          <w:sz w:val="24"/>
          <w:szCs w:val="24"/>
        </w:rPr>
      </w:pPr>
    </w:p>
    <w:p w:rsidR="00CC3271" w:rsidRPr="00794A0C" w:rsidRDefault="00CC3271" w:rsidP="00CC3271">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CC3271" w:rsidRPr="00794A0C" w:rsidRDefault="00CC3271" w:rsidP="00CC327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C3271" w:rsidRPr="00794A0C" w:rsidTr="005C1013">
        <w:trPr>
          <w:gridAfter w:val="1"/>
          <w:wAfter w:w="1224" w:type="dxa"/>
          <w:trHeight w:val="945"/>
        </w:trPr>
        <w:tc>
          <w:tcPr>
            <w:tcW w:w="1098" w:type="dxa"/>
            <w:tcBorders>
              <w:top w:val="nil"/>
              <w:left w:val="nil"/>
              <w:bottom w:val="nil"/>
              <w:right w:val="nil"/>
            </w:tcBorders>
          </w:tcPr>
          <w:p w:rsidR="00CC3271" w:rsidRPr="00794A0C" w:rsidRDefault="00CC3271" w:rsidP="005C101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C3271" w:rsidRPr="00794A0C" w:rsidRDefault="00CC3271" w:rsidP="005C1013">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CC3271" w:rsidRPr="00794A0C" w:rsidRDefault="00CC3271" w:rsidP="005C1013">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CC3271" w:rsidRPr="00794A0C" w:rsidTr="005C101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CC3271" w:rsidRPr="00794A0C" w:rsidTr="005C1013">
        <w:tblPrEx>
          <w:tblLook w:val="04A0" w:firstRow="1" w:lastRow="0" w:firstColumn="1" w:lastColumn="0" w:noHBand="0" w:noVBand="1"/>
        </w:tblPrEx>
        <w:tc>
          <w:tcPr>
            <w:tcW w:w="78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bl>
    <w:p w:rsidR="00CC3271" w:rsidRDefault="00CC3271" w:rsidP="00CC3271">
      <w:pPr>
        <w:tabs>
          <w:tab w:val="left" w:pos="720"/>
          <w:tab w:val="left" w:pos="1440"/>
        </w:tabs>
        <w:ind w:left="720" w:hanging="720"/>
        <w:rPr>
          <w:rFonts w:ascii="Times New Roman" w:hAnsi="Times New Roman" w:cs="Times New Roman"/>
          <w:b/>
          <w:i/>
          <w:iCs/>
          <w:color w:val="C00000"/>
          <w:sz w:val="24"/>
          <w:szCs w:val="24"/>
        </w:rPr>
      </w:pPr>
    </w:p>
    <w:p w:rsidR="007D0B88" w:rsidRDefault="00BD28E4" w:rsidP="001D6DD9">
      <w:pPr>
        <w:tabs>
          <w:tab w:val="left" w:pos="720"/>
          <w:tab w:val="left" w:pos="144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BD28E4" w:rsidRDefault="00BD28E4" w:rsidP="001D6DD9">
      <w:pPr>
        <w:tabs>
          <w:tab w:val="left" w:pos="720"/>
          <w:tab w:val="left" w:pos="1440"/>
        </w:tabs>
        <w:ind w:left="720" w:hanging="720"/>
        <w:rPr>
          <w:rFonts w:ascii="Times New Roman" w:hAnsi="Times New Roman" w:cs="Times New Roman"/>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Compliance Assessment Approach Specific to IRO-003-2 R2.</w:t>
      </w:r>
    </w:p>
    <w:p w:rsidR="00BD28E4" w:rsidRPr="001C71D2" w:rsidRDefault="00BD28E4" w:rsidP="00BD28E4">
      <w:pPr>
        <w:widowControl w:val="0"/>
        <w:tabs>
          <w:tab w:val="left" w:pos="900"/>
          <w:tab w:val="left" w:pos="6360"/>
        </w:tabs>
        <w:spacing w:line="240" w:lineRule="exact"/>
        <w:rPr>
          <w:rFonts w:ascii="Times New Roman" w:hAnsi="Times New Roman" w:cs="Times New Roman"/>
          <w:b/>
          <w:bCs/>
          <w:color w:val="264D74"/>
          <w:sz w:val="24"/>
          <w:szCs w:val="24"/>
        </w:rPr>
      </w:pP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bCs/>
          <w:color w:val="365F91"/>
          <w:sz w:val="24"/>
          <w:szCs w:val="24"/>
        </w:rPr>
        <w:t xml:space="preserve">                ___</w:t>
      </w:r>
      <w:r w:rsidRPr="00BD28E4">
        <w:rPr>
          <w:rFonts w:ascii="Times New Roman" w:hAnsi="Times New Roman" w:cs="Times New Roman"/>
          <w:b/>
          <w:bCs/>
          <w:color w:val="365F91"/>
          <w:sz w:val="24"/>
          <w:szCs w:val="24"/>
        </w:rPr>
        <w:tab/>
      </w:r>
      <w:r w:rsidRPr="00BD28E4" w:rsidDel="005B31A8">
        <w:rPr>
          <w:rFonts w:ascii="Times New Roman" w:hAnsi="Times New Roman" w:cs="Times New Roman"/>
          <w:color w:val="365F91"/>
          <w:sz w:val="24"/>
          <w:szCs w:val="24"/>
        </w:rPr>
        <w:t xml:space="preserve"> </w:t>
      </w:r>
      <w:r w:rsidRPr="00BD28E4">
        <w:rPr>
          <w:rFonts w:ascii="Times New Roman" w:hAnsi="Times New Roman" w:cs="Times New Roman"/>
          <w:color w:val="365F91"/>
          <w:sz w:val="24"/>
          <w:szCs w:val="24"/>
        </w:rPr>
        <w:t xml:space="preserve"> Determine if the Reliability Coordinator knows the current status of all critical facilities </w:t>
      </w: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whose failure, degradation or disconnection could result in an SOL or IROL violation.</w:t>
      </w:r>
    </w:p>
    <w:p w:rsidR="00BD28E4" w:rsidRPr="00BD28E4" w:rsidRDefault="00BD28E4" w:rsidP="00BD28E4">
      <w:pPr>
        <w:rPr>
          <w:rFonts w:ascii="Times New Roman" w:hAnsi="Times New Roman" w:cs="Times New Roman"/>
          <w:color w:val="365F91"/>
          <w:sz w:val="24"/>
          <w:szCs w:val="24"/>
        </w:rPr>
      </w:pP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w:t>
      </w:r>
      <w:r w:rsidRPr="00BD28E4">
        <w:rPr>
          <w:rFonts w:ascii="Times New Roman" w:hAnsi="Times New Roman" w:cs="Times New Roman"/>
          <w:bCs/>
          <w:color w:val="365F91"/>
          <w:sz w:val="24"/>
          <w:szCs w:val="24"/>
        </w:rPr>
        <w:t>___</w:t>
      </w:r>
      <w:r w:rsidRPr="00BD28E4">
        <w:rPr>
          <w:rFonts w:ascii="Times New Roman" w:hAnsi="Times New Roman" w:cs="Times New Roman"/>
          <w:b/>
          <w:bCs/>
          <w:color w:val="365F91"/>
          <w:sz w:val="24"/>
          <w:szCs w:val="24"/>
        </w:rPr>
        <w:tab/>
      </w:r>
      <w:r w:rsidRPr="00BD28E4">
        <w:rPr>
          <w:rFonts w:ascii="Times New Roman" w:hAnsi="Times New Roman" w:cs="Times New Roman"/>
          <w:color w:val="365F91"/>
          <w:sz w:val="24"/>
          <w:szCs w:val="24"/>
        </w:rPr>
        <w:t xml:space="preserve"> Determine if the Reliability Coordinator knows the status of any facilities that may be</w:t>
      </w: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required to assist area restoration objectives.</w:t>
      </w:r>
    </w:p>
    <w:p w:rsidR="00BD28E4" w:rsidRPr="001C71D2" w:rsidRDefault="00BD28E4" w:rsidP="00BD28E4">
      <w:pPr>
        <w:widowControl w:val="0"/>
        <w:spacing w:line="106" w:lineRule="exact"/>
        <w:rPr>
          <w:rFonts w:ascii="Times New Roman" w:hAnsi="Times New Roman" w:cs="Times New Roman"/>
          <w:sz w:val="24"/>
          <w:szCs w:val="24"/>
        </w:rPr>
      </w:pPr>
    </w:p>
    <w:p w:rsidR="00BD28E4" w:rsidRPr="001C71D2" w:rsidRDefault="00BD28E4" w:rsidP="00BD28E4">
      <w:pPr>
        <w:widowControl w:val="0"/>
        <w:tabs>
          <w:tab w:val="left" w:pos="0"/>
          <w:tab w:val="left" w:pos="1620"/>
        </w:tabs>
        <w:spacing w:line="284" w:lineRule="exact"/>
        <w:rPr>
          <w:rFonts w:ascii="Times New Roman" w:hAnsi="Times New Roman" w:cs="Times New Roman"/>
          <w:sz w:val="24"/>
          <w:szCs w:val="24"/>
        </w:rPr>
      </w:pPr>
    </w:p>
    <w:p w:rsidR="00BD28E4" w:rsidRPr="001C71D2" w:rsidRDefault="00BD28E4" w:rsidP="00BD28E4">
      <w:pPr>
        <w:widowControl w:val="0"/>
        <w:tabs>
          <w:tab w:val="left" w:pos="0"/>
          <w:tab w:val="left" w:pos="1620"/>
        </w:tabs>
        <w:spacing w:line="28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Detailed notes:</w:t>
      </w: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Default="00BD28E4" w:rsidP="001D6DD9">
      <w:pPr>
        <w:tabs>
          <w:tab w:val="left" w:pos="720"/>
          <w:tab w:val="left" w:pos="1440"/>
        </w:tabs>
        <w:ind w:left="720" w:hanging="720"/>
        <w:rPr>
          <w:rFonts w:ascii="Times New Roman" w:hAnsi="Times New Roman" w:cs="Times New Roman"/>
          <w:sz w:val="24"/>
          <w:szCs w:val="24"/>
        </w:rPr>
      </w:pPr>
    </w:p>
    <w:p w:rsidR="00032C03" w:rsidRDefault="00032C03" w:rsidP="0020177C">
      <w:pPr>
        <w:pStyle w:val="Heading1"/>
      </w:pPr>
    </w:p>
    <w:p w:rsidR="00032C03" w:rsidRDefault="00032C03" w:rsidP="0020177C">
      <w:pPr>
        <w:pStyle w:val="Heading1"/>
      </w:pPr>
    </w:p>
    <w:p w:rsidR="0020177C" w:rsidRPr="00DD05E3" w:rsidRDefault="0020177C" w:rsidP="0020177C">
      <w:pPr>
        <w:pStyle w:val="Heading1"/>
      </w:pPr>
      <w:r>
        <w:t>Supplemental Information</w:t>
      </w:r>
    </w:p>
    <w:p w:rsidR="0020177C" w:rsidRDefault="0020177C" w:rsidP="0020177C">
      <w:pPr>
        <w:widowControl w:val="0"/>
        <w:tabs>
          <w:tab w:val="left" w:pos="60"/>
        </w:tabs>
        <w:spacing w:line="320" w:lineRule="exact"/>
        <w:rPr>
          <w:rFonts w:ascii="Times New Roman" w:hAnsi="Times New Roman" w:cs="Times New Roman"/>
          <w:sz w:val="24"/>
          <w:szCs w:val="24"/>
        </w:rPr>
      </w:pPr>
    </w:p>
    <w:p w:rsidR="008D0C35" w:rsidRPr="008D0C35" w:rsidRDefault="008D0C35" w:rsidP="008D0C35">
      <w:pPr>
        <w:spacing w:line="284" w:lineRule="atLeast"/>
        <w:rPr>
          <w:rFonts w:ascii="Times New Roman" w:hAnsi="Times New Roman" w:cs="Times New Roman"/>
          <w:sz w:val="24"/>
          <w:szCs w:val="24"/>
        </w:rPr>
      </w:pPr>
      <w:r w:rsidRPr="008D0C35">
        <w:rPr>
          <w:rStyle w:val="Strong"/>
          <w:rFonts w:ascii="Times New Roman" w:hAnsi="Times New Roman" w:cs="Times New Roman"/>
          <w:sz w:val="24"/>
          <w:szCs w:val="24"/>
        </w:rPr>
        <w:t xml:space="preserve">Other </w:t>
      </w:r>
      <w:r w:rsidRPr="008D0C35">
        <w:rPr>
          <w:rStyle w:val="Strong"/>
          <w:rFonts w:ascii="Times New Roman" w:hAnsi="Times New Roman" w:cs="Times New Roman"/>
          <w:sz w:val="24"/>
          <w:szCs w:val="24"/>
        </w:rPr>
        <w:noBreakHyphen/>
      </w:r>
      <w:r w:rsidRPr="008D0C35">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D0C35">
        <w:rPr>
          <w:rStyle w:val="Strong"/>
          <w:rFonts w:ascii="Times New Roman" w:hAnsi="Times New Roman" w:cs="Times New Roman"/>
          <w:b w:val="0"/>
          <w:sz w:val="24"/>
          <w:szCs w:val="24"/>
        </w:rPr>
        <w:t xml:space="preserve">, </w:t>
      </w:r>
      <w:r w:rsidRPr="008D0C35">
        <w:rPr>
          <w:rStyle w:val="Strong"/>
          <w:rFonts w:ascii="Times New Roman" w:hAnsi="Times New Roman" w:cs="Times New Roman"/>
          <w:sz w:val="24"/>
          <w:szCs w:val="24"/>
          <w:u w:val="single"/>
        </w:rPr>
        <w:t>as necessary</w:t>
      </w:r>
      <w:r w:rsidRPr="008D0C35">
        <w:rPr>
          <w:rStyle w:val="Strong"/>
          <w:rFonts w:ascii="Times New Roman" w:hAnsi="Times New Roman" w:cs="Times New Roman"/>
          <w:b w:val="0"/>
          <w:sz w:val="24"/>
          <w:szCs w:val="24"/>
        </w:rPr>
        <w:t xml:space="preserve"> that</w:t>
      </w:r>
      <w:r w:rsidRPr="008D0C35">
        <w:rPr>
          <w:rFonts w:ascii="Times New Roman" w:hAnsi="Times New Roman" w:cs="Times New Roman"/>
          <w:b/>
          <w:sz w:val="24"/>
          <w:szCs w:val="24"/>
        </w:rPr>
        <w:t xml:space="preserve"> </w:t>
      </w:r>
      <w:r w:rsidRPr="008D0C35">
        <w:rPr>
          <w:rFonts w:ascii="Times New Roman" w:hAnsi="Times New Roman" w:cs="Times New Roman"/>
          <w:sz w:val="24"/>
          <w:szCs w:val="24"/>
        </w:rPr>
        <w:t>demonstrates compliance with this Reliability Standard.</w:t>
      </w:r>
    </w:p>
    <w:p w:rsidR="0020177C" w:rsidRPr="008374A0" w:rsidRDefault="0020177C" w:rsidP="0020177C">
      <w:pPr>
        <w:widowControl w:val="0"/>
        <w:spacing w:line="294" w:lineRule="exact"/>
        <w:rPr>
          <w:rFonts w:ascii="Times New Roman" w:hAnsi="Times New Roman" w:cs="Times New Roman"/>
          <w:sz w:val="24"/>
          <w:szCs w:val="24"/>
        </w:rPr>
      </w:pPr>
    </w:p>
    <w:p w:rsidR="0020177C" w:rsidRPr="008374A0" w:rsidRDefault="0020177C" w:rsidP="0020177C">
      <w:pPr>
        <w:widowControl w:val="0"/>
        <w:tabs>
          <w:tab w:val="left" w:pos="60"/>
        </w:tabs>
        <w:spacing w:line="294" w:lineRule="exact"/>
        <w:rPr>
          <w:rFonts w:ascii="Times New Roman" w:hAnsi="Times New Roman" w:cs="Times New Roman"/>
          <w:b/>
          <w:bCs/>
          <w:i/>
          <w:iCs/>
          <w:color w:val="000000"/>
          <w:sz w:val="24"/>
          <w:szCs w:val="24"/>
        </w:rPr>
      </w:pPr>
      <w:r w:rsidRPr="00C203BC">
        <w:rPr>
          <w:rFonts w:ascii="Times New Roman" w:hAnsi="Times New Roman" w:cs="Times New Roman"/>
          <w:sz w:val="24"/>
          <w:szCs w:val="24"/>
        </w:rPr>
        <w:tab/>
      </w:r>
      <w:r w:rsidRPr="00C203BC">
        <w:rPr>
          <w:rFonts w:ascii="Times New Roman" w:hAnsi="Times New Roman" w:cs="Times New Roman"/>
          <w:b/>
          <w:bCs/>
          <w:sz w:val="24"/>
          <w:szCs w:val="24"/>
        </w:rPr>
        <w:tab/>
        <w:t>Entity</w:t>
      </w:r>
      <w:r w:rsidRPr="00C203BC">
        <w:rPr>
          <w:rFonts w:ascii="Times New Roman" w:hAnsi="Times New Roman" w:cs="Times New Roman"/>
          <w:sz w:val="24"/>
          <w:szCs w:val="24"/>
        </w:rPr>
        <w:t xml:space="preserve"> </w:t>
      </w:r>
      <w:r w:rsidRPr="00C203B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20177C" w:rsidRPr="008374A0" w:rsidRDefault="0020177C" w:rsidP="0020177C">
      <w:pPr>
        <w:widowControl w:val="0"/>
        <w:spacing w:line="186" w:lineRule="exact"/>
        <w:rPr>
          <w:rFonts w:ascii="Times New Roman" w:hAnsi="Times New Roman" w:cs="Times New Roman"/>
          <w:sz w:val="24"/>
          <w:szCs w:val="24"/>
        </w:rPr>
      </w:pPr>
    </w:p>
    <w:p w:rsidR="0020177C" w:rsidRPr="008374A0" w:rsidRDefault="0020177C" w:rsidP="0020177C">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20177C" w:rsidRDefault="0020177C" w:rsidP="0020177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0177C" w:rsidRPr="008374A0" w:rsidRDefault="0020177C" w:rsidP="0020177C">
      <w:pPr>
        <w:widowControl w:val="0"/>
        <w:spacing w:line="40" w:lineRule="exact"/>
        <w:rPr>
          <w:rFonts w:ascii="Times New Roman" w:hAnsi="Times New Roman" w:cs="Times New Roman"/>
          <w:sz w:val="24"/>
          <w:szCs w:val="24"/>
        </w:rPr>
      </w:pPr>
    </w:p>
    <w:p w:rsidR="0020177C" w:rsidRPr="008374A0" w:rsidRDefault="0020177C" w:rsidP="0020177C">
      <w:pPr>
        <w:widowControl w:val="0"/>
        <w:spacing w:line="40" w:lineRule="exact"/>
        <w:rPr>
          <w:rFonts w:ascii="Times New Roman" w:hAnsi="Times New Roman" w:cs="Times New Roman"/>
          <w:sz w:val="24"/>
          <w:szCs w:val="24"/>
        </w:rPr>
      </w:pPr>
    </w:p>
    <w:p w:rsidR="0020177C" w:rsidRPr="007366E1" w:rsidRDefault="0020177C" w:rsidP="0020177C">
      <w:pPr>
        <w:widowControl w:val="0"/>
        <w:tabs>
          <w:tab w:val="left" w:pos="900"/>
          <w:tab w:val="left" w:pos="6360"/>
        </w:tabs>
        <w:spacing w:line="294" w:lineRule="exact"/>
        <w:rPr>
          <w:rFonts w:ascii="Tahoma" w:hAnsi="Tahoma" w:cs="Tahoma"/>
          <w:bCs/>
          <w:color w:val="264D74"/>
          <w:sz w:val="40"/>
          <w:szCs w:val="40"/>
        </w:rPr>
      </w:pPr>
      <w:bookmarkStart w:id="5" w:name="RSAW"/>
      <w:bookmarkEnd w:id="5"/>
    </w:p>
    <w:p w:rsidR="0020177C" w:rsidRDefault="0020177C" w:rsidP="0020177C">
      <w:pPr>
        <w:widowControl w:val="0"/>
        <w:tabs>
          <w:tab w:val="left" w:pos="900"/>
          <w:tab w:val="left" w:pos="6360"/>
        </w:tabs>
        <w:spacing w:line="294" w:lineRule="exact"/>
        <w:rPr>
          <w:rFonts w:ascii="Times New Roman" w:hAnsi="Times New Roman" w:cs="Times New Roman"/>
          <w:b/>
          <w:bCs/>
          <w:color w:val="264D74"/>
          <w:sz w:val="24"/>
          <w:szCs w:val="24"/>
        </w:rPr>
      </w:pPr>
    </w:p>
    <w:p w:rsidR="00032C03" w:rsidRDefault="00032C03" w:rsidP="0020177C">
      <w:pPr>
        <w:pStyle w:val="Heading1"/>
        <w:rPr>
          <w:sz w:val="36"/>
          <w:szCs w:val="36"/>
        </w:rPr>
      </w:pPr>
    </w:p>
    <w:p w:rsidR="0020177C" w:rsidRDefault="0020177C" w:rsidP="0020177C">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8D0C35" w:rsidRPr="008D0C35" w:rsidRDefault="008D0C35" w:rsidP="008D0C35"/>
    <w:tbl>
      <w:tblPr>
        <w:tblW w:w="0" w:type="auto"/>
        <w:tblLook w:val="00A0" w:firstRow="1" w:lastRow="0" w:firstColumn="1" w:lastColumn="0" w:noHBand="0" w:noVBand="0"/>
      </w:tblPr>
      <w:tblGrid>
        <w:gridCol w:w="693"/>
        <w:gridCol w:w="536"/>
        <w:gridCol w:w="609"/>
        <w:gridCol w:w="737"/>
        <w:gridCol w:w="593"/>
        <w:gridCol w:w="7848"/>
      </w:tblGrid>
      <w:tr w:rsidR="00CC3271" w:rsidRPr="008374A0" w:rsidTr="00CC3271">
        <w:tc>
          <w:tcPr>
            <w:tcW w:w="693" w:type="dxa"/>
            <w:tcBorders>
              <w:top w:val="single" w:sz="4" w:space="0" w:color="548DD4"/>
              <w:bottom w:val="single" w:sz="4" w:space="0" w:color="548DD4"/>
            </w:tcBorders>
          </w:tcPr>
          <w:p w:rsidR="00CC3271"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CC3271"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CC3271"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C3271" w:rsidRPr="008374A0" w:rsidTr="00CC327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CC3271" w:rsidRPr="008374A0" w:rsidTr="00CC3271">
        <w:tc>
          <w:tcPr>
            <w:tcW w:w="693"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CC3271">
      <w:pPr>
        <w:pageBreakBefore/>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BD28E4" w:rsidRDefault="00BD28E4" w:rsidP="00645B1D">
      <w:pPr>
        <w:pStyle w:val="Header"/>
        <w:jc w:val="right"/>
        <w:rPr>
          <w:rFonts w:ascii="Times New Roman" w:hAnsi="Times New Roman" w:cs="Times New Roman"/>
          <w:b/>
          <w:sz w:val="24"/>
          <w:szCs w:val="24"/>
        </w:rPr>
      </w:pPr>
      <w:bookmarkStart w:id="6" w:name="OLE_LINK1"/>
      <w:bookmarkStart w:id="7" w:name="OLE_LINK2"/>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Excerpts from FERC Orders -- For Reference Purposes Only</w:t>
      </w:r>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Updated Through March 31, 2009</w:t>
      </w:r>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IRO-003-2</w:t>
      </w:r>
    </w:p>
    <w:bookmarkEnd w:id="6"/>
    <w:bookmarkEnd w:id="7"/>
    <w:p w:rsidR="00645B1D" w:rsidRPr="00645B1D" w:rsidRDefault="00645B1D" w:rsidP="00645B1D">
      <w:pPr>
        <w:rPr>
          <w:rFonts w:ascii="Times New Roman" w:hAnsi="Times New Roman" w:cs="Times New Roman"/>
          <w:sz w:val="24"/>
          <w:szCs w:val="24"/>
        </w:rPr>
      </w:pPr>
    </w:p>
    <w:p w:rsidR="00AB0279" w:rsidRPr="00645B1D" w:rsidRDefault="00AB0279">
      <w:pPr>
        <w:widowControl w:val="0"/>
        <w:spacing w:line="220" w:lineRule="exact"/>
        <w:rPr>
          <w:rFonts w:ascii="Times New Roman" w:hAnsi="Times New Roman" w:cs="Times New Roman"/>
          <w:sz w:val="24"/>
          <w:szCs w:val="24"/>
        </w:rPr>
      </w:pPr>
    </w:p>
    <w:p w:rsidR="001C71D2" w:rsidRPr="00645B1D" w:rsidRDefault="001C71D2" w:rsidP="001C71D2">
      <w:pPr>
        <w:rPr>
          <w:rFonts w:ascii="Times New Roman" w:hAnsi="Times New Roman" w:cs="Times New Roman"/>
          <w:b/>
          <w:bCs/>
          <w:sz w:val="24"/>
          <w:szCs w:val="24"/>
        </w:rPr>
      </w:pPr>
      <w:r w:rsidRPr="00645B1D">
        <w:rPr>
          <w:rFonts w:ascii="Times New Roman" w:hAnsi="Times New Roman" w:cs="Times New Roman"/>
          <w:b/>
          <w:bCs/>
          <w:sz w:val="24"/>
          <w:szCs w:val="24"/>
        </w:rPr>
        <w:t>Order 693</w:t>
      </w:r>
    </w:p>
    <w:p w:rsidR="001C71D2" w:rsidRPr="00645B1D" w:rsidRDefault="001C71D2" w:rsidP="001C71D2">
      <w:pPr>
        <w:rPr>
          <w:rFonts w:ascii="Times New Roman" w:hAnsi="Times New Roman" w:cs="Times New Roman"/>
          <w:b/>
          <w:bCs/>
          <w:sz w:val="24"/>
          <w:szCs w:val="24"/>
        </w:rPr>
      </w:pPr>
    </w:p>
    <w:p w:rsidR="001C71D2" w:rsidRPr="00645B1D" w:rsidRDefault="001C71D2" w:rsidP="001C71D2">
      <w:pPr>
        <w:rPr>
          <w:rFonts w:ascii="Times New Roman" w:hAnsi="Times New Roman" w:cs="Times New Roman"/>
          <w:sz w:val="24"/>
          <w:szCs w:val="24"/>
        </w:rPr>
      </w:pPr>
      <w:r w:rsidRPr="00645B1D">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1C71D2" w:rsidRPr="00645B1D" w:rsidRDefault="001C71D2" w:rsidP="001C71D2">
      <w:pPr>
        <w:rPr>
          <w:rFonts w:ascii="Times New Roman" w:hAnsi="Times New Roman" w:cs="Times New Roman"/>
          <w:sz w:val="24"/>
          <w:szCs w:val="24"/>
        </w:rPr>
      </w:pPr>
    </w:p>
    <w:p w:rsidR="001C71D2" w:rsidRPr="00645B1D" w:rsidRDefault="001C71D2" w:rsidP="001C71D2">
      <w:pPr>
        <w:rPr>
          <w:rFonts w:ascii="Times New Roman" w:hAnsi="Times New Roman" w:cs="Times New Roman"/>
          <w:b/>
          <w:bCs/>
          <w:sz w:val="24"/>
          <w:szCs w:val="24"/>
        </w:rPr>
      </w:pPr>
      <w:r w:rsidRPr="00645B1D">
        <w:rPr>
          <w:rFonts w:ascii="Times New Roman" w:hAnsi="Times New Roman" w:cs="Times New Roman"/>
          <w:sz w:val="24"/>
          <w:szCs w:val="24"/>
        </w:rPr>
        <w:t>P 909.  The purpose of IRO-003-2 is for a reliability coordinator to have a wide-area view of its own and adjacent areas to maintain situational awareness. Wide-area view also facilitates a reliability coordinator’s ability to calculate SOL and IROL as well as determine potential violations in its own area.</w:t>
      </w:r>
    </w:p>
    <w:p w:rsidR="001C71D2" w:rsidRPr="00645B1D" w:rsidRDefault="001C71D2" w:rsidP="001C71D2">
      <w:pPr>
        <w:rPr>
          <w:rFonts w:ascii="Times New Roman" w:hAnsi="Times New Roman" w:cs="Times New Roman"/>
          <w:b/>
          <w:bCs/>
          <w:sz w:val="24"/>
          <w:szCs w:val="24"/>
        </w:rPr>
      </w:pPr>
    </w:p>
    <w:p w:rsidR="001C71D2" w:rsidRPr="00645B1D" w:rsidRDefault="001C71D2" w:rsidP="001C71D2">
      <w:pPr>
        <w:rPr>
          <w:rFonts w:ascii="Times New Roman" w:hAnsi="Times New Roman" w:cs="Times New Roman"/>
          <w:sz w:val="24"/>
          <w:szCs w:val="24"/>
        </w:rPr>
      </w:pPr>
      <w:r w:rsidRPr="00645B1D">
        <w:rPr>
          <w:rFonts w:ascii="Times New Roman" w:hAnsi="Times New Roman" w:cs="Times New Roman"/>
          <w:sz w:val="24"/>
          <w:szCs w:val="24"/>
        </w:rPr>
        <w:t>913. For the reasons stated in the NOPR,</w:t>
      </w:r>
      <w:r w:rsidRPr="00645B1D">
        <w:rPr>
          <w:rFonts w:ascii="Times New Roman" w:hAnsi="Times New Roman" w:cs="Times New Roman"/>
          <w:b/>
          <w:bCs/>
          <w:sz w:val="24"/>
          <w:szCs w:val="24"/>
        </w:rPr>
        <w:t xml:space="preserve"> </w:t>
      </w:r>
      <w:r w:rsidRPr="00645B1D">
        <w:rPr>
          <w:rFonts w:ascii="Times New Roman" w:hAnsi="Times New Roman" w:cs="Times New Roman"/>
          <w:sz w:val="24"/>
          <w:szCs w:val="24"/>
        </w:rPr>
        <w:t>the Commission approves proposed Reliability Standard IRO-003-2 as mandatory and enforceable. NERC’s November 2006 revision to the Reliability Standard satisfies the proposal to include Measures and Levels of Non-Compliance.</w:t>
      </w:r>
    </w:p>
    <w:p w:rsidR="001C71D2" w:rsidRDefault="001C71D2">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032C03" w:rsidRDefault="00032C03">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rsidP="00CC3271">
      <w:pPr>
        <w:pStyle w:val="Header"/>
        <w:jc w:val="right"/>
        <w:rPr>
          <w:rFonts w:ascii="Times New Roman" w:hAnsi="Times New Roman" w:cs="Times New Roman"/>
          <w:sz w:val="24"/>
          <w:szCs w:val="24"/>
        </w:rPr>
      </w:pPr>
    </w:p>
    <w:p w:rsidR="00CC3271" w:rsidRPr="0009057C" w:rsidRDefault="00CC3271" w:rsidP="00CC3271">
      <w:pPr>
        <w:rPr>
          <w:rFonts w:ascii="Times New Roman" w:hAnsi="Times New Roman" w:cs="Times New Roman"/>
          <w:b/>
          <w:sz w:val="24"/>
          <w:szCs w:val="24"/>
        </w:rPr>
      </w:pPr>
      <w:r>
        <w:rPr>
          <w:rFonts w:ascii="Times New Roman" w:hAnsi="Times New Roman" w:cs="Times New Roman"/>
          <w:b/>
          <w:sz w:val="24"/>
          <w:szCs w:val="24"/>
        </w:rPr>
        <w:t>Revision History</w:t>
      </w:r>
    </w:p>
    <w:p w:rsidR="00CC3271" w:rsidRDefault="00CC3271" w:rsidP="00CC327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CC3271" w:rsidRPr="00B2607F" w:rsidTr="00CC3271">
        <w:tc>
          <w:tcPr>
            <w:tcW w:w="1016"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CC3271" w:rsidRPr="00B2607F" w:rsidRDefault="00CC3271" w:rsidP="005C1013">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CC3271" w:rsidRPr="00B2607F" w:rsidRDefault="00CC3271" w:rsidP="005C1013">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CC3271" w:rsidRPr="00B2607F" w:rsidRDefault="00CC3271" w:rsidP="005C101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032C03" w:rsidTr="00032C03">
        <w:tc>
          <w:tcPr>
            <w:tcW w:w="1016" w:type="dxa"/>
            <w:tcBorders>
              <w:top w:val="single" w:sz="4" w:space="0" w:color="000000"/>
              <w:left w:val="single" w:sz="4" w:space="0" w:color="000000"/>
              <w:bottom w:val="single" w:sz="4" w:space="0" w:color="000000"/>
              <w:right w:val="single" w:sz="4" w:space="0" w:color="000000"/>
            </w:tcBorders>
          </w:tcPr>
          <w:p w:rsidR="00032C03" w:rsidRDefault="00032C03" w:rsidP="00C14FA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032C03" w:rsidRDefault="00032C03" w:rsidP="00C14FA2">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032C03" w:rsidRDefault="00032C03" w:rsidP="00C14FA2">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032C03" w:rsidRDefault="00032C03" w:rsidP="00C14FA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bl>
    <w:p w:rsidR="00CC3271" w:rsidRPr="00645B1D" w:rsidRDefault="00CC3271">
      <w:pPr>
        <w:widowControl w:val="0"/>
        <w:spacing w:line="220" w:lineRule="exact"/>
        <w:rPr>
          <w:rFonts w:ascii="Times New Roman" w:hAnsi="Times New Roman" w:cs="Times New Roman"/>
          <w:sz w:val="24"/>
          <w:szCs w:val="24"/>
        </w:rPr>
      </w:pPr>
    </w:p>
    <w:sectPr w:rsidR="00CC3271" w:rsidRPr="00645B1D" w:rsidSect="006813F3">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705" w:rsidRDefault="00CB7705">
      <w:r>
        <w:separator/>
      </w:r>
    </w:p>
  </w:endnote>
  <w:endnote w:type="continuationSeparator" w:id="0">
    <w:p w:rsidR="00CB7705" w:rsidRDefault="00CB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FA" w:rsidRDefault="004B28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35" w:rsidRPr="00254E34" w:rsidRDefault="008D0C35">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8D0C35"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8D0C35" w:rsidRPr="00872AF8" w:rsidRDefault="008D0C35" w:rsidP="0063374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03</w:t>
    </w:r>
    <w:r w:rsidRPr="00872AF8">
      <w:rPr>
        <w:rFonts w:ascii="Times New Roman" w:hAnsi="Times New Roman"/>
        <w:sz w:val="18"/>
        <w:szCs w:val="18"/>
      </w:rPr>
      <w:t>-</w:t>
    </w:r>
    <w:r>
      <w:rPr>
        <w:rFonts w:ascii="Times New Roman" w:hAnsi="Times New Roman"/>
        <w:sz w:val="18"/>
        <w:szCs w:val="18"/>
      </w:rPr>
      <w:t>2_201</w:t>
    </w:r>
    <w:r w:rsidR="00CC1D11">
      <w:rPr>
        <w:rFonts w:ascii="Times New Roman" w:hAnsi="Times New Roman"/>
        <w:sz w:val="18"/>
        <w:szCs w:val="18"/>
      </w:rPr>
      <w:t>1</w:t>
    </w:r>
    <w:r w:rsidRPr="00872AF8">
      <w:rPr>
        <w:rFonts w:ascii="Times New Roman" w:hAnsi="Times New Roman"/>
        <w:sz w:val="18"/>
        <w:szCs w:val="18"/>
      </w:rPr>
      <w:t>_v1</w:t>
    </w:r>
  </w:p>
  <w:p w:rsidR="008D0C35" w:rsidRPr="00254E34" w:rsidRDefault="008D0C35" w:rsidP="0063374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w:t>
    </w:r>
    <w:r w:rsidR="00CC3271">
      <w:rPr>
        <w:rFonts w:ascii="Times New Roman" w:hAnsi="Times New Roman" w:cs="Times New Roman"/>
        <w:color w:val="000000"/>
        <w:sz w:val="18"/>
        <w:szCs w:val="18"/>
      </w:rPr>
      <w:t xml:space="preserve">e: </w:t>
    </w:r>
    <w:r w:rsidR="00CC1D11">
      <w:rPr>
        <w:rFonts w:ascii="Times New Roman" w:hAnsi="Times New Roman" w:cs="Times New Roman"/>
        <w:color w:val="000000"/>
        <w:sz w:val="18"/>
        <w:szCs w:val="18"/>
      </w:rPr>
      <w:t>January 2011</w:t>
    </w:r>
  </w:p>
  <w:p w:rsidR="008D0C35" w:rsidRDefault="008D0C35">
    <w:pPr>
      <w:pStyle w:val="Style16"/>
      <w:spacing w:line="244" w:lineRule="exact"/>
      <w:rPr>
        <w:rFonts w:ascii="Verdana" w:hAnsi="Verdana" w:cs="Verdana"/>
        <w:b/>
        <w:bCs/>
        <w:color w:val="000000"/>
      </w:rPr>
    </w:pPr>
    <w:r>
      <w:rPr>
        <w:rFonts w:cs="Arial"/>
      </w:rPr>
      <w:tab/>
    </w:r>
  </w:p>
  <w:p w:rsidR="008D0C35" w:rsidRPr="00122CE6" w:rsidRDefault="008D0C35"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722160">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FA" w:rsidRDefault="004B28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705" w:rsidRDefault="00CB7705">
      <w:r>
        <w:separator/>
      </w:r>
    </w:p>
  </w:footnote>
  <w:footnote w:type="continuationSeparator" w:id="0">
    <w:p w:rsidR="00CB7705" w:rsidRDefault="00CB7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FA" w:rsidRDefault="004B28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35" w:rsidRDefault="008D0C35">
    <w:pPr>
      <w:widowControl w:val="0"/>
      <w:spacing w:line="240" w:lineRule="exact"/>
      <w:rPr>
        <w:rFonts w:cs="Times New Roman"/>
      </w:rPr>
    </w:pPr>
  </w:p>
  <w:p w:rsidR="008D0C35" w:rsidRPr="006813F3" w:rsidRDefault="008D0C35" w:rsidP="00CC1D1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D0C35" w:rsidRPr="00254E34" w:rsidRDefault="004B28FA" w:rsidP="00CC1D1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8D0C35" w:rsidRDefault="0075659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D0C35" w:rsidRDefault="008D0C3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FA" w:rsidRDefault="004B28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149BC"/>
    <w:rsid w:val="0002195A"/>
    <w:rsid w:val="00032C03"/>
    <w:rsid w:val="0004067F"/>
    <w:rsid w:val="00051CCD"/>
    <w:rsid w:val="00057E72"/>
    <w:rsid w:val="000824EF"/>
    <w:rsid w:val="000914D4"/>
    <w:rsid w:val="000E12F3"/>
    <w:rsid w:val="00115DB2"/>
    <w:rsid w:val="00122CE6"/>
    <w:rsid w:val="001245D5"/>
    <w:rsid w:val="00142D0F"/>
    <w:rsid w:val="001651A5"/>
    <w:rsid w:val="00166F6D"/>
    <w:rsid w:val="001968B2"/>
    <w:rsid w:val="001A634C"/>
    <w:rsid w:val="001C14D8"/>
    <w:rsid w:val="001C71D2"/>
    <w:rsid w:val="001D553A"/>
    <w:rsid w:val="001D6DD9"/>
    <w:rsid w:val="001F2F08"/>
    <w:rsid w:val="0020177C"/>
    <w:rsid w:val="0021601B"/>
    <w:rsid w:val="00220FEF"/>
    <w:rsid w:val="002418CF"/>
    <w:rsid w:val="00254E34"/>
    <w:rsid w:val="00260DF8"/>
    <w:rsid w:val="002644E1"/>
    <w:rsid w:val="00290633"/>
    <w:rsid w:val="002A6991"/>
    <w:rsid w:val="002D4933"/>
    <w:rsid w:val="002D75EB"/>
    <w:rsid w:val="002E4C50"/>
    <w:rsid w:val="002E5754"/>
    <w:rsid w:val="002F634A"/>
    <w:rsid w:val="003828C9"/>
    <w:rsid w:val="0038500D"/>
    <w:rsid w:val="003D3077"/>
    <w:rsid w:val="003D465E"/>
    <w:rsid w:val="004118C3"/>
    <w:rsid w:val="004276BD"/>
    <w:rsid w:val="004414EF"/>
    <w:rsid w:val="00452EFD"/>
    <w:rsid w:val="004609B1"/>
    <w:rsid w:val="00480052"/>
    <w:rsid w:val="004875DC"/>
    <w:rsid w:val="00496A13"/>
    <w:rsid w:val="004B28FA"/>
    <w:rsid w:val="004B3C51"/>
    <w:rsid w:val="004D37B2"/>
    <w:rsid w:val="004D5B5E"/>
    <w:rsid w:val="004E4BC6"/>
    <w:rsid w:val="00502778"/>
    <w:rsid w:val="0052471D"/>
    <w:rsid w:val="005319D6"/>
    <w:rsid w:val="00543ACC"/>
    <w:rsid w:val="005532A0"/>
    <w:rsid w:val="005667F1"/>
    <w:rsid w:val="00572908"/>
    <w:rsid w:val="005B02B3"/>
    <w:rsid w:val="005B31A8"/>
    <w:rsid w:val="005C1013"/>
    <w:rsid w:val="005D591F"/>
    <w:rsid w:val="005E60FE"/>
    <w:rsid w:val="00617926"/>
    <w:rsid w:val="00633741"/>
    <w:rsid w:val="00645B1D"/>
    <w:rsid w:val="006813F3"/>
    <w:rsid w:val="00687600"/>
    <w:rsid w:val="006B21DA"/>
    <w:rsid w:val="006F0054"/>
    <w:rsid w:val="006F6E70"/>
    <w:rsid w:val="006F7A72"/>
    <w:rsid w:val="0070359F"/>
    <w:rsid w:val="007136F2"/>
    <w:rsid w:val="00722160"/>
    <w:rsid w:val="00741532"/>
    <w:rsid w:val="00741A91"/>
    <w:rsid w:val="00746FAF"/>
    <w:rsid w:val="0075659B"/>
    <w:rsid w:val="00771800"/>
    <w:rsid w:val="00775F79"/>
    <w:rsid w:val="00784A27"/>
    <w:rsid w:val="007945D7"/>
    <w:rsid w:val="007A75A0"/>
    <w:rsid w:val="007C08D9"/>
    <w:rsid w:val="007D0B88"/>
    <w:rsid w:val="007D1240"/>
    <w:rsid w:val="007D53A1"/>
    <w:rsid w:val="008048AE"/>
    <w:rsid w:val="0081220B"/>
    <w:rsid w:val="008664DC"/>
    <w:rsid w:val="008D0C35"/>
    <w:rsid w:val="008E7283"/>
    <w:rsid w:val="008F5BD4"/>
    <w:rsid w:val="0094372E"/>
    <w:rsid w:val="0094525F"/>
    <w:rsid w:val="009516B7"/>
    <w:rsid w:val="009917ED"/>
    <w:rsid w:val="009A0691"/>
    <w:rsid w:val="009E6126"/>
    <w:rsid w:val="009F1CBF"/>
    <w:rsid w:val="00A050B6"/>
    <w:rsid w:val="00A267E8"/>
    <w:rsid w:val="00A34E79"/>
    <w:rsid w:val="00A370BB"/>
    <w:rsid w:val="00A42612"/>
    <w:rsid w:val="00A648B9"/>
    <w:rsid w:val="00A8376A"/>
    <w:rsid w:val="00A94673"/>
    <w:rsid w:val="00AA5DE5"/>
    <w:rsid w:val="00AA756E"/>
    <w:rsid w:val="00AB0279"/>
    <w:rsid w:val="00AD16FE"/>
    <w:rsid w:val="00AD765B"/>
    <w:rsid w:val="00B52E9B"/>
    <w:rsid w:val="00B7057A"/>
    <w:rsid w:val="00BD28E4"/>
    <w:rsid w:val="00BD30EF"/>
    <w:rsid w:val="00BF1183"/>
    <w:rsid w:val="00C01036"/>
    <w:rsid w:val="00C03996"/>
    <w:rsid w:val="00C14FA2"/>
    <w:rsid w:val="00C203BC"/>
    <w:rsid w:val="00C407D8"/>
    <w:rsid w:val="00C751E7"/>
    <w:rsid w:val="00C75651"/>
    <w:rsid w:val="00C76F5E"/>
    <w:rsid w:val="00CA40AD"/>
    <w:rsid w:val="00CB7705"/>
    <w:rsid w:val="00CC1D11"/>
    <w:rsid w:val="00CC3271"/>
    <w:rsid w:val="00CC502A"/>
    <w:rsid w:val="00CE48C7"/>
    <w:rsid w:val="00CF32A9"/>
    <w:rsid w:val="00D01101"/>
    <w:rsid w:val="00D023B0"/>
    <w:rsid w:val="00D17A60"/>
    <w:rsid w:val="00D21B70"/>
    <w:rsid w:val="00D449D6"/>
    <w:rsid w:val="00D96D06"/>
    <w:rsid w:val="00DA2679"/>
    <w:rsid w:val="00DD626C"/>
    <w:rsid w:val="00DD78EB"/>
    <w:rsid w:val="00DF347E"/>
    <w:rsid w:val="00DF3ABF"/>
    <w:rsid w:val="00E063B7"/>
    <w:rsid w:val="00E32E92"/>
    <w:rsid w:val="00E42076"/>
    <w:rsid w:val="00E51E62"/>
    <w:rsid w:val="00E539CB"/>
    <w:rsid w:val="00E65C68"/>
    <w:rsid w:val="00E668D5"/>
    <w:rsid w:val="00E67A4D"/>
    <w:rsid w:val="00E93C68"/>
    <w:rsid w:val="00EB2209"/>
    <w:rsid w:val="00EB4DF9"/>
    <w:rsid w:val="00ED6B8E"/>
    <w:rsid w:val="00EF00D0"/>
    <w:rsid w:val="00EF2331"/>
    <w:rsid w:val="00EF238A"/>
    <w:rsid w:val="00FC1F4A"/>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AD6A22F-B320-4778-B7A3-699E7953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051CCD"/>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character" w:customStyle="1" w:styleId="Heading1Char">
    <w:name w:val="Heading 1 Char"/>
    <w:link w:val="Heading1"/>
    <w:rsid w:val="00BD28E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C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IRO-003-2</Number>
    <Date xmlns="987b8a77-3dc6-4154-9fe1-b1e590735b19">2011-01-25T05:00:00+00:00</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87D87-6CB4-4154-9EA4-BD6AC60E449E}">
  <ds:schemaRefs>
    <ds:schemaRef ds:uri="http://schemas.microsoft.com/office/2006/metadata/longProperties"/>
  </ds:schemaRefs>
</ds:datastoreItem>
</file>

<file path=customXml/itemProps2.xml><?xml version="1.0" encoding="utf-8"?>
<ds:datastoreItem xmlns:ds="http://schemas.openxmlformats.org/officeDocument/2006/customXml" ds:itemID="{5C892307-583B-4BFD-85B3-33E976247AA0}">
  <ds:schemaRefs>
    <ds:schemaRef ds:uri="http://schemas.microsoft.com/sharepoint/v3/contenttype/forms"/>
  </ds:schemaRefs>
</ds:datastoreItem>
</file>

<file path=customXml/itemProps3.xml><?xml version="1.0" encoding="utf-8"?>
<ds:datastoreItem xmlns:ds="http://schemas.openxmlformats.org/officeDocument/2006/customXml" ds:itemID="{E4DDB305-333F-4705-A98F-1138B7389ACB}">
  <ds:schemaRefs>
    <ds:schemaRef ds:uri="http://schemas.microsoft.com/sharepoint/events"/>
  </ds:schemaRefs>
</ds:datastoreItem>
</file>

<file path=customXml/itemProps4.xml><?xml version="1.0" encoding="utf-8"?>
<ds:datastoreItem xmlns:ds="http://schemas.openxmlformats.org/officeDocument/2006/customXml" ds:itemID="{14414743-40B4-4285-B1BC-4D93133A9AE6}">
  <ds:schemaRefs>
    <ds:schemaRef ds:uri="http://schemas.microsoft.com/office/2006/metadata/properties"/>
    <ds:schemaRef ds:uri="http://schemas.microsoft.com/office/infopath/2007/PartnerControls"/>
    <ds:schemaRef ds:uri="987b8a77-3dc6-4154-9fe1-b1e590735b19"/>
  </ds:schemaRefs>
</ds:datastoreItem>
</file>

<file path=customXml/itemProps5.xml><?xml version="1.0" encoding="utf-8"?>
<ds:datastoreItem xmlns:ds="http://schemas.openxmlformats.org/officeDocument/2006/customXml" ds:itemID="{8016B76D-C595-486A-8436-9AF4E19FD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Reliability Coordination - Wide-Area View</vt:lpstr>
      <vt:lpstr>Subject Matter Experts</vt:lpstr>
      <vt:lpstr/>
      <vt:lpstr>R1 Supporting Evidence and Documentation</vt:lpstr>
      <vt:lpstr>R2 Supporting Evidence and Documentation</vt:lpstr>
      <vt:lpstr/>
      <vt:lpstr/>
      <vt:lpstr>Supplemental Information</vt:lpstr>
      <vt:lpstr/>
      <vt:lpstr>Compliance Findings Summary (to be filled out by auditor)</vt:lpstr>
    </vt:vector>
  </TitlesOfParts>
  <Company/>
  <LinksUpToDate>false</LinksUpToDate>
  <CharactersWithSpaces>8262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Coordination - Wide-Area View</dc:title>
  <dc:subject/>
  <dc:creator>NERC</dc:creator>
  <cp:keywords/>
  <dc:description/>
  <cp:lastModifiedBy>Andrei Lozovik</cp:lastModifiedBy>
  <cp:revision>3</cp:revision>
  <cp:lastPrinted>2009-03-18T18:57:00Z</cp:lastPrinted>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NERCASSETID-406-58</vt:lpwstr>
  </property>
  <property fmtid="{D5CDD505-2E9C-101B-9397-08002B2CF9AE}" pid="3" name="_dlc_DocIdItemGuid">
    <vt:lpwstr>1176b04b-239f-4f06-bbd4-60e119c087ba</vt:lpwstr>
  </property>
  <property fmtid="{D5CDD505-2E9C-101B-9397-08002B2CF9AE}" pid="4" name="_dlc_DocIdUrl">
    <vt:lpwstr>http://www.nerc.com/pa/comp/_layouts/DocIdRedir.aspx?ID=NERCASSETID-406-58, NERCASSETID-406-58</vt:lpwstr>
  </property>
  <property fmtid="{D5CDD505-2E9C-101B-9397-08002B2CF9AE}" pid="5" name="xd_Signature">
    <vt:lpwstr/>
  </property>
  <property fmtid="{D5CDD505-2E9C-101B-9397-08002B2CF9AE}" pid="6" name="Order">
    <vt:lpwstr>5800.00000000000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